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EDC" w:rsidRPr="00613381" w:rsidRDefault="00D57EDC" w:rsidP="00613381">
      <w:pPr>
        <w:ind w:firstLineChars="150" w:firstLine="480"/>
        <w:rPr>
          <w:sz w:val="32"/>
          <w:szCs w:val="32"/>
        </w:rPr>
      </w:pPr>
      <w:r w:rsidRPr="00613381">
        <w:rPr>
          <w:rFonts w:hint="eastAsia"/>
          <w:sz w:val="32"/>
          <w:szCs w:val="32"/>
        </w:rPr>
        <w:t>福建物构所关于</w:t>
      </w:r>
      <w:r w:rsidRPr="00613381">
        <w:rPr>
          <w:rFonts w:hint="eastAsia"/>
          <w:sz w:val="32"/>
          <w:szCs w:val="32"/>
        </w:rPr>
        <w:t>2021</w:t>
      </w:r>
      <w:r w:rsidRPr="00613381">
        <w:rPr>
          <w:rFonts w:hint="eastAsia"/>
          <w:sz w:val="32"/>
          <w:szCs w:val="32"/>
        </w:rPr>
        <w:t>年夏季学位申请相关事宜的通知</w:t>
      </w:r>
    </w:p>
    <w:p w:rsidR="00613381" w:rsidRDefault="00613381" w:rsidP="00D57EDC"/>
    <w:p w:rsidR="00D57EDC" w:rsidRPr="00613381" w:rsidRDefault="00D57EDC" w:rsidP="00613381">
      <w:pPr>
        <w:ind w:firstLineChars="250" w:firstLine="700"/>
        <w:rPr>
          <w:sz w:val="28"/>
          <w:szCs w:val="28"/>
        </w:rPr>
      </w:pPr>
      <w:r w:rsidRPr="00613381">
        <w:rPr>
          <w:rFonts w:hint="eastAsia"/>
          <w:sz w:val="28"/>
          <w:szCs w:val="28"/>
        </w:rPr>
        <w:t>根据国科大相关文件要求，我所</w:t>
      </w:r>
      <w:r w:rsidRPr="00613381">
        <w:rPr>
          <w:rFonts w:hint="eastAsia"/>
          <w:sz w:val="28"/>
          <w:szCs w:val="28"/>
        </w:rPr>
        <w:t>2021</w:t>
      </w:r>
      <w:r w:rsidRPr="00613381">
        <w:rPr>
          <w:rFonts w:hint="eastAsia"/>
          <w:sz w:val="28"/>
          <w:szCs w:val="28"/>
        </w:rPr>
        <w:t>年夏季学位申报工作正式启动，现将相关事宜通知如下：</w:t>
      </w:r>
    </w:p>
    <w:p w:rsidR="00D57EDC" w:rsidRPr="00613381" w:rsidRDefault="00D57EDC" w:rsidP="00D57EDC">
      <w:pPr>
        <w:rPr>
          <w:rFonts w:ascii="FangSong_GB2312" w:eastAsia="FangSong_GB2312" w:hAnsi="FangSong_GB2312" w:cs="FangSong_GB2312"/>
          <w:b/>
          <w:sz w:val="32"/>
          <w:szCs w:val="32"/>
        </w:rPr>
      </w:pPr>
      <w:r w:rsidRPr="00613381">
        <w:rPr>
          <w:rFonts w:ascii="FangSong_GB2312" w:eastAsia="FangSong_GB2312" w:hAnsi="FangSong_GB2312" w:cs="FangSong_GB2312" w:hint="eastAsia"/>
          <w:b/>
          <w:sz w:val="32"/>
          <w:szCs w:val="32"/>
        </w:rPr>
        <w:t>一、申请范围</w:t>
      </w:r>
    </w:p>
    <w:p w:rsidR="00D57EDC" w:rsidRPr="00613381" w:rsidRDefault="00D57EDC" w:rsidP="00A26586">
      <w:pPr>
        <w:ind w:firstLineChars="150" w:firstLine="420"/>
        <w:rPr>
          <w:sz w:val="28"/>
          <w:szCs w:val="28"/>
        </w:rPr>
      </w:pPr>
      <w:r w:rsidRPr="00613381">
        <w:rPr>
          <w:rFonts w:hint="eastAsia"/>
          <w:sz w:val="28"/>
          <w:szCs w:val="28"/>
        </w:rPr>
        <w:t>本次申请对象为达到毕业要求的满学制以及延期毕业的同学，同时必须完成</w:t>
      </w:r>
      <w:r w:rsidR="00800B87">
        <w:rPr>
          <w:rFonts w:hint="eastAsia"/>
          <w:sz w:val="28"/>
          <w:szCs w:val="28"/>
        </w:rPr>
        <w:t>6</w:t>
      </w:r>
      <w:r w:rsidR="00800B87">
        <w:rPr>
          <w:rFonts w:hint="eastAsia"/>
          <w:sz w:val="28"/>
          <w:szCs w:val="28"/>
        </w:rPr>
        <w:t>月份</w:t>
      </w:r>
      <w:r w:rsidRPr="00613381">
        <w:rPr>
          <w:rFonts w:hint="eastAsia"/>
          <w:sz w:val="28"/>
          <w:szCs w:val="28"/>
        </w:rPr>
        <w:t>毕业生学历证书电子注册。</w:t>
      </w:r>
    </w:p>
    <w:p w:rsidR="00D57EDC" w:rsidRPr="00613381" w:rsidRDefault="00D57EDC" w:rsidP="00D57EDC">
      <w:pPr>
        <w:rPr>
          <w:rFonts w:ascii="FangSong_GB2312" w:eastAsia="FangSong_GB2312" w:hAnsi="FangSong_GB2312" w:cs="FangSong_GB2312"/>
          <w:b/>
          <w:sz w:val="32"/>
          <w:szCs w:val="32"/>
        </w:rPr>
      </w:pPr>
      <w:r w:rsidRPr="00613381">
        <w:rPr>
          <w:rFonts w:ascii="FangSong_GB2312" w:eastAsia="FangSong_GB2312" w:hAnsi="FangSong_GB2312" w:cs="FangSong_GB2312" w:hint="eastAsia"/>
          <w:b/>
          <w:sz w:val="32"/>
          <w:szCs w:val="32"/>
        </w:rPr>
        <w:t>二、申请时间及流程</w:t>
      </w:r>
    </w:p>
    <w:p w:rsidR="00613381" w:rsidRPr="00613381" w:rsidRDefault="00D57EDC" w:rsidP="005E6293">
      <w:pPr>
        <w:rPr>
          <w:sz w:val="28"/>
          <w:szCs w:val="28"/>
        </w:rPr>
      </w:pPr>
      <w:r w:rsidRPr="00613381">
        <w:rPr>
          <w:rFonts w:hint="eastAsia"/>
          <w:sz w:val="28"/>
          <w:szCs w:val="28"/>
        </w:rPr>
        <w:t>本次学位申请时间及流程见下表</w:t>
      </w:r>
      <w:r w:rsidR="005E6293">
        <w:rPr>
          <w:rFonts w:hint="eastAsia"/>
          <w:sz w:val="28"/>
          <w:szCs w:val="28"/>
        </w:rPr>
        <w:t>，具体时间节点根据实际情况或有微调</w:t>
      </w:r>
      <w:r w:rsidRPr="00613381">
        <w:rPr>
          <w:rFonts w:hint="eastAsia"/>
          <w:sz w:val="28"/>
          <w:szCs w:val="28"/>
        </w:rPr>
        <w:t>：</w:t>
      </w:r>
      <w:r w:rsidR="00613381" w:rsidRPr="00613381">
        <w:rPr>
          <w:rFonts w:hint="eastAsia"/>
          <w:sz w:val="28"/>
          <w:szCs w:val="28"/>
        </w:rPr>
        <w:t xml:space="preserve"> </w:t>
      </w:r>
    </w:p>
    <w:tbl>
      <w:tblPr>
        <w:tblW w:w="9383" w:type="dxa"/>
        <w:jc w:val="center"/>
        <w:tblLayout w:type="fixed"/>
        <w:tblLook w:val="0000"/>
      </w:tblPr>
      <w:tblGrid>
        <w:gridCol w:w="2857"/>
        <w:gridCol w:w="2359"/>
        <w:gridCol w:w="4167"/>
      </w:tblGrid>
      <w:tr w:rsidR="00613381" w:rsidTr="00594577">
        <w:trPr>
          <w:trHeight w:val="630"/>
          <w:tblHeader/>
          <w:jc w:val="center"/>
        </w:trPr>
        <w:tc>
          <w:tcPr>
            <w:tcW w:w="2857" w:type="dxa"/>
            <w:tcBorders>
              <w:top w:val="single" w:sz="4" w:space="0" w:color="auto"/>
              <w:left w:val="single" w:sz="4" w:space="0" w:color="auto"/>
              <w:bottom w:val="single" w:sz="4" w:space="0" w:color="auto"/>
              <w:right w:val="single" w:sz="4" w:space="0" w:color="auto"/>
            </w:tcBorders>
            <w:vAlign w:val="center"/>
          </w:tcPr>
          <w:p w:rsidR="00613381" w:rsidRPr="00D10B10" w:rsidRDefault="00613381" w:rsidP="00594577">
            <w:pPr>
              <w:widowControl/>
              <w:tabs>
                <w:tab w:val="left" w:pos="851"/>
              </w:tabs>
              <w:spacing w:line="360" w:lineRule="exact"/>
              <w:jc w:val="center"/>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时间</w:t>
            </w:r>
          </w:p>
        </w:tc>
        <w:tc>
          <w:tcPr>
            <w:tcW w:w="2359" w:type="dxa"/>
            <w:tcBorders>
              <w:top w:val="single" w:sz="4" w:space="0" w:color="auto"/>
              <w:left w:val="nil"/>
              <w:bottom w:val="single" w:sz="4" w:space="0" w:color="auto"/>
              <w:right w:val="single" w:sz="4" w:space="0" w:color="auto"/>
            </w:tcBorders>
            <w:vAlign w:val="center"/>
          </w:tcPr>
          <w:p w:rsidR="00613381" w:rsidRPr="00D10B10" w:rsidRDefault="00613381" w:rsidP="00594577">
            <w:pPr>
              <w:widowControl/>
              <w:tabs>
                <w:tab w:val="left" w:pos="851"/>
              </w:tabs>
              <w:spacing w:line="360" w:lineRule="exact"/>
              <w:jc w:val="center"/>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流程</w:t>
            </w:r>
          </w:p>
        </w:tc>
        <w:tc>
          <w:tcPr>
            <w:tcW w:w="4167" w:type="dxa"/>
            <w:tcBorders>
              <w:top w:val="single" w:sz="4" w:space="0" w:color="auto"/>
              <w:left w:val="nil"/>
              <w:bottom w:val="single" w:sz="4" w:space="0" w:color="auto"/>
              <w:right w:val="single" w:sz="4" w:space="0" w:color="auto"/>
            </w:tcBorders>
            <w:vAlign w:val="center"/>
          </w:tcPr>
          <w:p w:rsidR="00613381" w:rsidRPr="00D10B10" w:rsidRDefault="00613381" w:rsidP="00594577">
            <w:pPr>
              <w:widowControl/>
              <w:tabs>
                <w:tab w:val="left" w:pos="851"/>
              </w:tabs>
              <w:spacing w:line="360" w:lineRule="exact"/>
              <w:jc w:val="center"/>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具体要求</w:t>
            </w:r>
          </w:p>
        </w:tc>
      </w:tr>
      <w:tr w:rsidR="00800B87" w:rsidTr="00800B87">
        <w:trPr>
          <w:trHeight w:val="1704"/>
          <w:jc w:val="center"/>
        </w:trPr>
        <w:tc>
          <w:tcPr>
            <w:tcW w:w="2857" w:type="dxa"/>
            <w:tcBorders>
              <w:top w:val="nil"/>
              <w:left w:val="single" w:sz="4" w:space="0" w:color="auto"/>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jc w:val="center"/>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3月15日-</w:t>
            </w:r>
            <w:smartTag w:uri="urn:schemas-microsoft-com:office:smarttags" w:element="chsdate">
              <w:smartTagPr>
                <w:attr w:name="Year" w:val="2021"/>
                <w:attr w:name="Month" w:val="5"/>
                <w:attr w:name="Day" w:val="1"/>
                <w:attr w:name="IsLunarDate" w:val="False"/>
                <w:attr w:name="IsROCDate" w:val="False"/>
              </w:smartTagPr>
              <w:r w:rsidRPr="00D10B10">
                <w:rPr>
                  <w:rFonts w:ascii="FangSong_GB2312" w:eastAsia="FangSong_GB2312" w:hAnsi="FangSong_GB2312" w:cs="FangSong_GB2312" w:hint="eastAsia"/>
                  <w:sz w:val="28"/>
                  <w:szCs w:val="28"/>
                </w:rPr>
                <w:t>5月1日</w:t>
              </w:r>
            </w:smartTag>
          </w:p>
        </w:tc>
        <w:tc>
          <w:tcPr>
            <w:tcW w:w="2359"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jc w:val="center"/>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论文格式检测</w:t>
            </w:r>
          </w:p>
        </w:tc>
        <w:tc>
          <w:tcPr>
            <w:tcW w:w="4167" w:type="dxa"/>
            <w:tcBorders>
              <w:top w:val="nil"/>
              <w:left w:val="nil"/>
              <w:bottom w:val="single" w:sz="4" w:space="0" w:color="auto"/>
              <w:right w:val="single" w:sz="4" w:space="0" w:color="auto"/>
            </w:tcBorders>
            <w:vAlign w:val="center"/>
          </w:tcPr>
          <w:p w:rsidR="00800B87" w:rsidRPr="00D10B10" w:rsidRDefault="00800B87" w:rsidP="00800B87">
            <w:pPr>
              <w:widowControl/>
              <w:tabs>
                <w:tab w:val="left" w:pos="851"/>
              </w:tabs>
              <w:spacing w:line="360" w:lineRule="exact"/>
              <w:ind w:firstLineChars="250" w:firstLine="600"/>
              <w:rPr>
                <w:rFonts w:ascii="FangSong_GB2312" w:eastAsia="FangSong_GB2312" w:hAnsi="FangSong_GB2312" w:cs="FangSong_GB2312"/>
                <w:sz w:val="28"/>
                <w:szCs w:val="28"/>
              </w:rPr>
            </w:pPr>
            <w:r>
              <w:rPr>
                <w:rFonts w:ascii="FangSong_GB2312" w:eastAsia="FangSong_GB2312" w:hAnsi="FangSong_GB2312" w:cs="FangSong_GB2312" w:hint="eastAsia"/>
                <w:sz w:val="24"/>
              </w:rPr>
              <w:t>2021年2月25日，国科大推出</w:t>
            </w:r>
            <w:r w:rsidRPr="00DB0934">
              <w:rPr>
                <w:rFonts w:ascii="FangSong_GB2312" w:eastAsia="FangSong_GB2312" w:hAnsi="FangSong_GB2312" w:cs="FangSong_GB2312" w:hint="eastAsia"/>
                <w:sz w:val="24"/>
              </w:rPr>
              <w:t>论文格式检测系统</w:t>
            </w:r>
            <w:r>
              <w:rPr>
                <w:rFonts w:ascii="FangSong_GB2312" w:eastAsia="FangSong_GB2312" w:hAnsi="FangSong_GB2312" w:cs="FangSong_GB2312" w:hint="eastAsia"/>
                <w:sz w:val="24"/>
              </w:rPr>
              <w:t>，国科大学籍毕业生需在SEP系统上进行检测，避免格式错误导致论文不合格；</w:t>
            </w:r>
          </w:p>
        </w:tc>
      </w:tr>
      <w:tr w:rsidR="00800B87" w:rsidTr="00A26586">
        <w:trPr>
          <w:trHeight w:val="3688"/>
          <w:jc w:val="center"/>
        </w:trPr>
        <w:tc>
          <w:tcPr>
            <w:tcW w:w="2857" w:type="dxa"/>
            <w:tcBorders>
              <w:top w:val="nil"/>
              <w:left w:val="single" w:sz="4" w:space="0" w:color="auto"/>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jc w:val="center"/>
              <w:rPr>
                <w:rFonts w:ascii="FangSong_GB2312" w:eastAsia="FangSong_GB2312" w:hAnsi="FangSong_GB2312" w:cs="FangSong_GB2312"/>
                <w:sz w:val="28"/>
                <w:szCs w:val="28"/>
              </w:rPr>
            </w:pPr>
            <w:smartTag w:uri="urn:schemas-microsoft-com:office:smarttags" w:element="chsdate">
              <w:smartTagPr>
                <w:attr w:name="Year" w:val="2021"/>
                <w:attr w:name="Month" w:val="3"/>
                <w:attr w:name="Day" w:val="15"/>
                <w:attr w:name="IsLunarDate" w:val="False"/>
                <w:attr w:name="IsROCDate" w:val="False"/>
              </w:smartTagPr>
              <w:r w:rsidRPr="00D10B10">
                <w:rPr>
                  <w:rFonts w:ascii="FangSong_GB2312" w:eastAsia="FangSong_GB2312" w:hAnsi="FangSong_GB2312" w:cs="FangSong_GB2312" w:hint="eastAsia"/>
                  <w:sz w:val="28"/>
                  <w:szCs w:val="28"/>
                </w:rPr>
                <w:t>3月15日</w:t>
              </w:r>
            </w:smartTag>
            <w:r w:rsidRPr="00D10B10">
              <w:rPr>
                <w:rFonts w:ascii="FangSong_GB2312" w:eastAsia="FangSong_GB2312" w:hAnsi="FangSong_GB2312" w:cs="FangSong_GB2312" w:hint="eastAsia"/>
                <w:sz w:val="28"/>
                <w:szCs w:val="28"/>
              </w:rPr>
              <w:t>-</w:t>
            </w:r>
            <w:smartTag w:uri="urn:schemas-microsoft-com:office:smarttags" w:element="chsdate">
              <w:smartTagPr>
                <w:attr w:name="Year" w:val="2021"/>
                <w:attr w:name="Month" w:val="5"/>
                <w:attr w:name="Day" w:val="1"/>
                <w:attr w:name="IsLunarDate" w:val="False"/>
                <w:attr w:name="IsROCDate" w:val="False"/>
              </w:smartTagPr>
              <w:r w:rsidRPr="00D10B10">
                <w:rPr>
                  <w:rFonts w:ascii="FangSong_GB2312" w:eastAsia="FangSong_GB2312" w:hAnsi="FangSong_GB2312" w:cs="FangSong_GB2312" w:hint="eastAsia"/>
                  <w:sz w:val="28"/>
                  <w:szCs w:val="28"/>
                </w:rPr>
                <w:t>5月1日</w:t>
              </w:r>
            </w:smartTag>
          </w:p>
        </w:tc>
        <w:tc>
          <w:tcPr>
            <w:tcW w:w="2359"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答辩资格审核、提交论文、查重</w:t>
            </w:r>
          </w:p>
        </w:tc>
        <w:tc>
          <w:tcPr>
            <w:tcW w:w="4167"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学生提交：</w:t>
            </w:r>
          </w:p>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1.纸质版或电子版《答辩资格审查表》，必须有导师签字；</w:t>
            </w:r>
          </w:p>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2. 国科大学籍学生</w:t>
            </w:r>
            <w:r>
              <w:rPr>
                <w:rFonts w:ascii="FangSong_GB2312" w:eastAsia="FangSong_GB2312" w:hAnsi="FangSong_GB2312" w:cs="FangSong_GB2312" w:hint="eastAsia"/>
                <w:sz w:val="24"/>
              </w:rPr>
              <w:t>同时</w:t>
            </w:r>
            <w:r w:rsidRPr="00D10B10">
              <w:rPr>
                <w:rFonts w:ascii="FangSong_GB2312" w:eastAsia="FangSong_GB2312" w:hAnsi="FangSong_GB2312" w:cs="FangSong_GB2312" w:hint="eastAsia"/>
                <w:sz w:val="24"/>
              </w:rPr>
              <w:t>在SEP教育平台上填写答辩资格审核，</w:t>
            </w:r>
            <w:r>
              <w:rPr>
                <w:rFonts w:ascii="FangSong_GB2312" w:eastAsia="FangSong_GB2312" w:hAnsi="FangSong_GB2312" w:cs="FangSong_GB2312" w:hint="eastAsia"/>
                <w:sz w:val="24"/>
              </w:rPr>
              <w:t>必须</w:t>
            </w:r>
            <w:r w:rsidRPr="00D10B10">
              <w:rPr>
                <w:rFonts w:ascii="FangSong_GB2312" w:eastAsia="FangSong_GB2312" w:hAnsi="FangSong_GB2312" w:cs="FangSong_GB2312" w:hint="eastAsia"/>
                <w:sz w:val="24"/>
              </w:rPr>
              <w:t>导师审核通过，</w:t>
            </w:r>
            <w:proofErr w:type="gramStart"/>
            <w:r w:rsidRPr="00D10B10">
              <w:rPr>
                <w:rFonts w:ascii="FangSong_GB2312" w:eastAsia="FangSong_GB2312" w:hAnsi="FangSong_GB2312" w:cs="FangSong_GB2312" w:hint="eastAsia"/>
                <w:sz w:val="24"/>
              </w:rPr>
              <w:t>毕业论文查重合格</w:t>
            </w:r>
            <w:proofErr w:type="gramEnd"/>
            <w:r w:rsidRPr="00D10B10">
              <w:rPr>
                <w:rFonts w:ascii="FangSong_GB2312" w:eastAsia="FangSong_GB2312" w:hAnsi="FangSong_GB2312" w:cs="FangSong_GB2312" w:hint="eastAsia"/>
                <w:sz w:val="24"/>
              </w:rPr>
              <w:t>后</w:t>
            </w:r>
            <w:r w:rsidR="00923163">
              <w:rPr>
                <w:rFonts w:ascii="FangSong_GB2312" w:eastAsia="FangSong_GB2312" w:hAnsi="FangSong_GB2312" w:cs="FangSong_GB2312" w:hint="eastAsia"/>
                <w:sz w:val="24"/>
              </w:rPr>
              <w:t>教育处</w:t>
            </w:r>
            <w:r w:rsidRPr="00D10B10">
              <w:rPr>
                <w:rFonts w:ascii="FangSong_GB2312" w:eastAsia="FangSong_GB2312" w:hAnsi="FangSong_GB2312" w:cs="FangSong_GB2312" w:hint="eastAsia"/>
                <w:sz w:val="24"/>
              </w:rPr>
              <w:t>统一送审（盲审）；</w:t>
            </w:r>
          </w:p>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4"/>
              </w:rPr>
              <w:t>3．海西联培学生</w:t>
            </w:r>
            <w:proofErr w:type="gramStart"/>
            <w:r w:rsidRPr="00D10B10">
              <w:rPr>
                <w:rFonts w:ascii="FangSong_GB2312" w:eastAsia="FangSong_GB2312" w:hAnsi="FangSong_GB2312" w:cs="FangSong_GB2312" w:hint="eastAsia"/>
                <w:sz w:val="24"/>
              </w:rPr>
              <w:t>按联培高校</w:t>
            </w:r>
            <w:proofErr w:type="gramEnd"/>
            <w:r w:rsidRPr="00D10B10">
              <w:rPr>
                <w:rFonts w:ascii="FangSong_GB2312" w:eastAsia="FangSong_GB2312" w:hAnsi="FangSong_GB2312" w:cs="FangSong_GB2312" w:hint="eastAsia"/>
                <w:sz w:val="24"/>
              </w:rPr>
              <w:t>要求的时间节点提交论文送审</w:t>
            </w:r>
            <w:r>
              <w:rPr>
                <w:rFonts w:ascii="FangSong_GB2312" w:eastAsia="FangSong_GB2312" w:hAnsi="FangSong_GB2312" w:cs="FangSong_GB2312" w:hint="eastAsia"/>
                <w:sz w:val="24"/>
              </w:rPr>
              <w:t>，提交前可在本所</w:t>
            </w:r>
            <w:proofErr w:type="gramStart"/>
            <w:r>
              <w:rPr>
                <w:rFonts w:ascii="FangSong_GB2312" w:eastAsia="FangSong_GB2312" w:hAnsi="FangSong_GB2312" w:cs="FangSong_GB2312" w:hint="eastAsia"/>
                <w:sz w:val="24"/>
              </w:rPr>
              <w:t>免费查重一次</w:t>
            </w:r>
            <w:proofErr w:type="gramEnd"/>
            <w:r w:rsidRPr="00D10B10">
              <w:rPr>
                <w:rFonts w:ascii="FangSong_GB2312" w:eastAsia="FangSong_GB2312" w:hAnsi="FangSong_GB2312" w:cs="FangSong_GB2312" w:hint="eastAsia"/>
                <w:sz w:val="24"/>
              </w:rPr>
              <w:t>。</w:t>
            </w:r>
          </w:p>
        </w:tc>
      </w:tr>
      <w:tr w:rsidR="00800B87" w:rsidTr="00800B87">
        <w:trPr>
          <w:trHeight w:val="2324"/>
          <w:jc w:val="center"/>
        </w:trPr>
        <w:tc>
          <w:tcPr>
            <w:tcW w:w="2857" w:type="dxa"/>
            <w:tcBorders>
              <w:top w:val="nil"/>
              <w:left w:val="single" w:sz="4" w:space="0" w:color="auto"/>
              <w:bottom w:val="single" w:sz="4" w:space="0" w:color="auto"/>
              <w:right w:val="single" w:sz="4" w:space="0" w:color="auto"/>
            </w:tcBorders>
            <w:vAlign w:val="center"/>
          </w:tcPr>
          <w:p w:rsidR="00800B87" w:rsidRPr="00D10B10" w:rsidRDefault="00800B87" w:rsidP="00E42039">
            <w:pPr>
              <w:widowControl/>
              <w:tabs>
                <w:tab w:val="left" w:pos="851"/>
              </w:tabs>
              <w:spacing w:line="360" w:lineRule="exact"/>
              <w:jc w:val="center"/>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3月</w:t>
            </w:r>
            <w:r>
              <w:rPr>
                <w:rFonts w:ascii="FangSong_GB2312" w:eastAsia="FangSong_GB2312" w:hAnsi="FangSong_GB2312" w:cs="FangSong_GB2312" w:hint="eastAsia"/>
                <w:sz w:val="28"/>
                <w:szCs w:val="28"/>
              </w:rPr>
              <w:t>20</w:t>
            </w:r>
            <w:r w:rsidRPr="00D10B10">
              <w:rPr>
                <w:rFonts w:ascii="FangSong_GB2312" w:eastAsia="FangSong_GB2312" w:hAnsi="FangSong_GB2312" w:cs="FangSong_GB2312" w:hint="eastAsia"/>
                <w:sz w:val="28"/>
                <w:szCs w:val="28"/>
              </w:rPr>
              <w:t>日-</w:t>
            </w:r>
            <w:smartTag w:uri="urn:schemas-microsoft-com:office:smarttags" w:element="chsdate">
              <w:smartTagPr>
                <w:attr w:name="IsROCDate" w:val="False"/>
                <w:attr w:name="IsLunarDate" w:val="False"/>
                <w:attr w:name="Day" w:val="1"/>
                <w:attr w:name="Month" w:val="5"/>
                <w:attr w:name="Year" w:val="2021"/>
              </w:smartTagPr>
              <w:r w:rsidRPr="00D10B10">
                <w:rPr>
                  <w:rFonts w:ascii="FangSong_GB2312" w:eastAsia="FangSong_GB2312" w:hAnsi="FangSong_GB2312" w:cs="FangSong_GB2312" w:hint="eastAsia"/>
                  <w:sz w:val="28"/>
                  <w:szCs w:val="28"/>
                </w:rPr>
                <w:t>5月1日</w:t>
              </w:r>
            </w:smartTag>
          </w:p>
        </w:tc>
        <w:tc>
          <w:tcPr>
            <w:tcW w:w="2359" w:type="dxa"/>
            <w:tcBorders>
              <w:top w:val="nil"/>
              <w:left w:val="nil"/>
              <w:bottom w:val="single" w:sz="4" w:space="0" w:color="auto"/>
              <w:right w:val="single" w:sz="4" w:space="0" w:color="auto"/>
            </w:tcBorders>
            <w:vAlign w:val="center"/>
          </w:tcPr>
          <w:p w:rsidR="00800B87" w:rsidRPr="00D10B10" w:rsidRDefault="00800B87" w:rsidP="00800B87">
            <w:pPr>
              <w:widowControl/>
              <w:tabs>
                <w:tab w:val="left" w:pos="851"/>
              </w:tabs>
              <w:spacing w:line="360" w:lineRule="exact"/>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论文送审（盲审）</w:t>
            </w:r>
          </w:p>
        </w:tc>
        <w:tc>
          <w:tcPr>
            <w:tcW w:w="4167" w:type="dxa"/>
            <w:tcBorders>
              <w:top w:val="nil"/>
              <w:left w:val="nil"/>
              <w:bottom w:val="single" w:sz="4" w:space="0" w:color="auto"/>
              <w:right w:val="single" w:sz="4" w:space="0" w:color="auto"/>
            </w:tcBorders>
            <w:vAlign w:val="center"/>
          </w:tcPr>
          <w:p w:rsidR="00800B87" w:rsidRDefault="00923163" w:rsidP="00E94215">
            <w:pPr>
              <w:pStyle w:val="Default"/>
              <w:rPr>
                <w:rFonts w:ascii="FangSong_GB2312" w:eastAsia="FangSong_GB2312" w:hAnsi="FangSong_GB2312" w:cs="FangSong_GB2312"/>
                <w:color w:val="auto"/>
                <w:kern w:val="2"/>
              </w:rPr>
            </w:pPr>
            <w:r>
              <w:rPr>
                <w:rFonts w:ascii="FangSong_GB2312" w:eastAsia="FangSong_GB2312" w:hAnsi="FangSong_GB2312" w:cs="FangSong_GB2312" w:hint="eastAsia"/>
              </w:rPr>
              <w:t>1.</w:t>
            </w:r>
            <w:r w:rsidR="00800B87">
              <w:rPr>
                <w:rFonts w:ascii="FangSong_GB2312" w:eastAsia="FangSong_GB2312" w:hAnsi="FangSong_GB2312" w:cs="FangSong_GB2312" w:hint="eastAsia"/>
              </w:rPr>
              <w:t>评阅意见</w:t>
            </w:r>
            <w:r w:rsidR="00800B87" w:rsidRPr="00A256D0">
              <w:rPr>
                <w:rFonts w:ascii="FangSong_GB2312" w:eastAsia="FangSong_GB2312" w:hAnsi="FangSong_GB2312" w:cs="FangSong_GB2312" w:hint="eastAsia"/>
                <w:color w:val="auto"/>
                <w:kern w:val="2"/>
              </w:rPr>
              <w:t>分</w:t>
            </w:r>
            <w:r w:rsidR="00800B87" w:rsidRPr="00A256D0">
              <w:rPr>
                <w:rFonts w:ascii="FangSong_GB2312" w:eastAsia="FangSong_GB2312" w:hAnsi="FangSong_GB2312" w:cs="FangSong_GB2312"/>
                <w:color w:val="auto"/>
                <w:kern w:val="2"/>
              </w:rPr>
              <w:t xml:space="preserve"> “同意答辩”</w:t>
            </w:r>
            <w:r w:rsidR="00800B87" w:rsidRPr="00A256D0">
              <w:rPr>
                <w:rFonts w:ascii="FangSong_GB2312" w:eastAsia="FangSong_GB2312" w:hAnsi="FangSong_GB2312" w:cs="FangSong_GB2312" w:hint="eastAsia"/>
                <w:color w:val="auto"/>
                <w:kern w:val="2"/>
              </w:rPr>
              <w:t>、</w:t>
            </w:r>
            <w:r w:rsidR="00800B87" w:rsidRPr="00A256D0">
              <w:rPr>
                <w:rFonts w:ascii="FangSong_GB2312" w:eastAsia="FangSong_GB2312" w:hAnsi="FangSong_GB2312" w:cs="FangSong_GB2312"/>
                <w:color w:val="auto"/>
                <w:kern w:val="2"/>
              </w:rPr>
              <w:t xml:space="preserve"> “修改后答辩（论文需通过小的修改后答辩）”</w:t>
            </w:r>
            <w:r w:rsidR="00800B87" w:rsidRPr="00A256D0">
              <w:rPr>
                <w:rFonts w:ascii="FangSong_GB2312" w:eastAsia="FangSong_GB2312" w:hAnsi="FangSong_GB2312" w:cs="FangSong_GB2312" w:hint="eastAsia"/>
                <w:color w:val="auto"/>
                <w:kern w:val="2"/>
              </w:rPr>
              <w:t>、</w:t>
            </w:r>
            <w:r w:rsidR="00800B87" w:rsidRPr="00A256D0">
              <w:rPr>
                <w:rFonts w:ascii="FangSong_GB2312" w:eastAsia="FangSong_GB2312" w:hAnsi="FangSong_GB2312" w:cs="FangSong_GB2312"/>
                <w:color w:val="auto"/>
                <w:kern w:val="2"/>
              </w:rPr>
              <w:t>“修改后评阅（论文需通过大的修改后再评阅）”</w:t>
            </w:r>
            <w:r w:rsidR="00800B87" w:rsidRPr="00A256D0">
              <w:rPr>
                <w:rFonts w:ascii="FangSong_GB2312" w:eastAsia="FangSong_GB2312" w:hAnsi="FangSong_GB2312" w:cs="FangSong_GB2312" w:hint="eastAsia"/>
                <w:color w:val="auto"/>
                <w:kern w:val="2"/>
              </w:rPr>
              <w:t>、</w:t>
            </w:r>
            <w:r w:rsidR="00800B87" w:rsidRPr="00A256D0">
              <w:rPr>
                <w:rFonts w:ascii="FangSong_GB2312" w:eastAsia="FangSong_GB2312" w:hAnsi="FangSong_GB2312" w:cs="FangSong_GB2312"/>
                <w:color w:val="auto"/>
                <w:kern w:val="2"/>
              </w:rPr>
              <w:t>“不同意答辩”</w:t>
            </w:r>
            <w:r w:rsidR="00800B87" w:rsidRPr="00A256D0">
              <w:rPr>
                <w:rFonts w:ascii="FangSong_GB2312" w:eastAsia="FangSong_GB2312" w:hAnsi="FangSong_GB2312" w:cs="FangSong_GB2312" w:hint="eastAsia"/>
                <w:color w:val="auto"/>
                <w:kern w:val="2"/>
              </w:rPr>
              <w:t>四种，累积2位评阅人不同意答辩，则无法参加本轮学位申请。</w:t>
            </w:r>
            <w:r w:rsidR="00800B87" w:rsidRPr="00A256D0">
              <w:rPr>
                <w:rFonts w:ascii="FangSong_GB2312" w:eastAsia="FangSong_GB2312" w:hAnsi="FangSong_GB2312" w:cs="FangSong_GB2312"/>
                <w:color w:val="auto"/>
                <w:kern w:val="2"/>
              </w:rPr>
              <w:t xml:space="preserve"> </w:t>
            </w:r>
          </w:p>
          <w:p w:rsidR="00800B87" w:rsidRPr="00E94215" w:rsidRDefault="00923163" w:rsidP="00923163">
            <w:pPr>
              <w:pStyle w:val="Default"/>
              <w:rPr>
                <w:rFonts w:ascii="FangSong_GB2312" w:eastAsia="FangSong_GB2312" w:hAnsi="FangSong_GB2312" w:cs="FangSong_GB2312"/>
                <w:color w:val="auto"/>
                <w:kern w:val="2"/>
              </w:rPr>
            </w:pPr>
            <w:r>
              <w:rPr>
                <w:rFonts w:ascii="FangSong_GB2312" w:eastAsia="FangSong_GB2312" w:hAnsi="FangSong_GB2312" w:cs="FangSong_GB2312" w:hint="eastAsia"/>
                <w:color w:val="auto"/>
                <w:kern w:val="2"/>
              </w:rPr>
              <w:t>2</w:t>
            </w:r>
            <w:r w:rsidR="00800B87">
              <w:rPr>
                <w:rFonts w:ascii="FangSong_GB2312" w:eastAsia="FangSong_GB2312" w:hAnsi="FangSong_GB2312" w:cs="FangSong_GB2312" w:hint="eastAsia"/>
                <w:color w:val="auto"/>
                <w:kern w:val="2"/>
              </w:rPr>
              <w:t>.</w:t>
            </w:r>
            <w:proofErr w:type="gramStart"/>
            <w:r w:rsidR="00800B87">
              <w:rPr>
                <w:rFonts w:ascii="FangSong_GB2312" w:eastAsia="FangSong_GB2312" w:hAnsi="FangSong_GB2312" w:cs="FangSong_GB2312" w:hint="eastAsia"/>
                <w:color w:val="auto"/>
                <w:kern w:val="2"/>
              </w:rPr>
              <w:t>联培毕业生</w:t>
            </w:r>
            <w:proofErr w:type="gramEnd"/>
            <w:r>
              <w:rPr>
                <w:rFonts w:ascii="FangSong_GB2312" w:eastAsia="FangSong_GB2312" w:hAnsi="FangSong_GB2312" w:cs="FangSong_GB2312" w:hint="eastAsia"/>
                <w:color w:val="auto"/>
                <w:kern w:val="2"/>
              </w:rPr>
              <w:t>论文</w:t>
            </w:r>
            <w:r w:rsidR="00800B87">
              <w:rPr>
                <w:rFonts w:ascii="FangSong_GB2312" w:eastAsia="FangSong_GB2312" w:hAnsi="FangSong_GB2312" w:cs="FangSong_GB2312" w:hint="eastAsia"/>
                <w:color w:val="auto"/>
                <w:kern w:val="2"/>
              </w:rPr>
              <w:t>由各高校独立送审</w:t>
            </w:r>
            <w:r>
              <w:rPr>
                <w:rFonts w:ascii="FangSong_GB2312" w:eastAsia="FangSong_GB2312" w:hAnsi="FangSong_GB2312" w:cs="FangSong_GB2312" w:hint="eastAsia"/>
                <w:color w:val="auto"/>
                <w:kern w:val="2"/>
              </w:rPr>
              <w:t>。</w:t>
            </w:r>
          </w:p>
        </w:tc>
      </w:tr>
      <w:tr w:rsidR="00800B87" w:rsidTr="00594577">
        <w:trPr>
          <w:trHeight w:val="752"/>
          <w:jc w:val="center"/>
        </w:trPr>
        <w:tc>
          <w:tcPr>
            <w:tcW w:w="2857" w:type="dxa"/>
            <w:tcBorders>
              <w:top w:val="nil"/>
              <w:left w:val="single" w:sz="4" w:space="0" w:color="auto"/>
              <w:bottom w:val="single" w:sz="4" w:space="0" w:color="auto"/>
              <w:right w:val="single" w:sz="4" w:space="0" w:color="auto"/>
            </w:tcBorders>
            <w:vAlign w:val="center"/>
          </w:tcPr>
          <w:p w:rsidR="00800B87" w:rsidRPr="00D10B10" w:rsidRDefault="00800B87" w:rsidP="00547701">
            <w:pPr>
              <w:widowControl/>
              <w:tabs>
                <w:tab w:val="left" w:pos="851"/>
              </w:tabs>
              <w:spacing w:line="360" w:lineRule="exact"/>
              <w:jc w:val="center"/>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lastRenderedPageBreak/>
              <w:t>4月</w:t>
            </w:r>
            <w:r w:rsidR="00547701">
              <w:rPr>
                <w:rFonts w:ascii="FangSong_GB2312" w:eastAsia="FangSong_GB2312" w:hAnsi="FangSong_GB2312" w:cs="FangSong_GB2312" w:hint="eastAsia"/>
                <w:sz w:val="28"/>
                <w:szCs w:val="28"/>
              </w:rPr>
              <w:t>10</w:t>
            </w:r>
            <w:r w:rsidRPr="00D10B10">
              <w:rPr>
                <w:rFonts w:ascii="FangSong_GB2312" w:eastAsia="FangSong_GB2312" w:hAnsi="FangSong_GB2312" w:cs="FangSong_GB2312" w:hint="eastAsia"/>
                <w:sz w:val="28"/>
                <w:szCs w:val="28"/>
              </w:rPr>
              <w:t>日-</w:t>
            </w:r>
            <w:smartTag w:uri="urn:schemas-microsoft-com:office:smarttags" w:element="chsdate">
              <w:smartTagPr>
                <w:attr w:name="IsROCDate" w:val="False"/>
                <w:attr w:name="IsLunarDate" w:val="False"/>
                <w:attr w:name="Day" w:val="25"/>
                <w:attr w:name="Month" w:val="5"/>
                <w:attr w:name="Year" w:val="2020"/>
              </w:smartTagPr>
              <w:r w:rsidRPr="00D10B10">
                <w:rPr>
                  <w:rFonts w:ascii="FangSong_GB2312" w:eastAsia="FangSong_GB2312" w:hAnsi="FangSong_GB2312" w:cs="FangSong_GB2312" w:hint="eastAsia"/>
                  <w:sz w:val="28"/>
                  <w:szCs w:val="28"/>
                </w:rPr>
                <w:t>5月25日</w:t>
              </w:r>
            </w:smartTag>
          </w:p>
        </w:tc>
        <w:tc>
          <w:tcPr>
            <w:tcW w:w="2359"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论文答辩</w:t>
            </w:r>
          </w:p>
        </w:tc>
        <w:tc>
          <w:tcPr>
            <w:tcW w:w="4167"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送审通过并返回意见，预定场地、聘请专家、安排答辩；</w:t>
            </w:r>
          </w:p>
        </w:tc>
      </w:tr>
      <w:tr w:rsidR="00800B87" w:rsidTr="00594577">
        <w:trPr>
          <w:trHeight w:val="753"/>
          <w:jc w:val="center"/>
        </w:trPr>
        <w:tc>
          <w:tcPr>
            <w:tcW w:w="2857" w:type="dxa"/>
            <w:tcBorders>
              <w:top w:val="nil"/>
              <w:left w:val="single" w:sz="4" w:space="0" w:color="auto"/>
              <w:bottom w:val="single" w:sz="4" w:space="0" w:color="auto"/>
              <w:right w:val="single" w:sz="4" w:space="0" w:color="auto"/>
            </w:tcBorders>
            <w:vAlign w:val="center"/>
          </w:tcPr>
          <w:p w:rsidR="00800B87" w:rsidRPr="00D10B10" w:rsidRDefault="00547701" w:rsidP="00547701">
            <w:pPr>
              <w:widowControl/>
              <w:tabs>
                <w:tab w:val="left" w:pos="851"/>
              </w:tabs>
              <w:spacing w:line="360" w:lineRule="exact"/>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5</w:t>
            </w:r>
            <w:r w:rsidR="00800B87" w:rsidRPr="00D10B10">
              <w:rPr>
                <w:rFonts w:ascii="FangSong_GB2312" w:eastAsia="FangSong_GB2312" w:hAnsi="FangSong_GB2312" w:cs="FangSong_GB2312" w:hint="eastAsia"/>
                <w:sz w:val="28"/>
                <w:szCs w:val="28"/>
              </w:rPr>
              <w:t>月</w:t>
            </w:r>
            <w:r>
              <w:rPr>
                <w:rFonts w:ascii="FangSong_GB2312" w:eastAsia="FangSong_GB2312" w:hAnsi="FangSong_GB2312" w:cs="FangSong_GB2312" w:hint="eastAsia"/>
                <w:sz w:val="28"/>
                <w:szCs w:val="28"/>
              </w:rPr>
              <w:t>1</w:t>
            </w:r>
            <w:r w:rsidR="00800B87" w:rsidRPr="00D10B10">
              <w:rPr>
                <w:rFonts w:ascii="FangSong_GB2312" w:eastAsia="FangSong_GB2312" w:hAnsi="FangSong_GB2312" w:cs="FangSong_GB2312" w:hint="eastAsia"/>
                <w:sz w:val="28"/>
                <w:szCs w:val="28"/>
              </w:rPr>
              <w:t>日-5月</w:t>
            </w:r>
            <w:r>
              <w:rPr>
                <w:rFonts w:ascii="FangSong_GB2312" w:eastAsia="FangSong_GB2312" w:hAnsi="FangSong_GB2312" w:cs="FangSong_GB2312" w:hint="eastAsia"/>
                <w:sz w:val="28"/>
                <w:szCs w:val="28"/>
              </w:rPr>
              <w:t>25</w:t>
            </w:r>
            <w:r w:rsidR="00800B87" w:rsidRPr="00D10B10">
              <w:rPr>
                <w:rFonts w:ascii="FangSong_GB2312" w:eastAsia="FangSong_GB2312" w:hAnsi="FangSong_GB2312" w:cs="FangSong_GB2312" w:hint="eastAsia"/>
                <w:sz w:val="28"/>
                <w:szCs w:val="28"/>
              </w:rPr>
              <w:t>日</w:t>
            </w:r>
          </w:p>
        </w:tc>
        <w:tc>
          <w:tcPr>
            <w:tcW w:w="2359"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学位申请</w:t>
            </w:r>
          </w:p>
        </w:tc>
        <w:tc>
          <w:tcPr>
            <w:tcW w:w="4167"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国科大学籍：答辩通过，网上申请信息提交。</w:t>
            </w:r>
          </w:p>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海西联培：</w:t>
            </w:r>
            <w:proofErr w:type="gramStart"/>
            <w:r w:rsidRPr="00D10B10">
              <w:rPr>
                <w:rFonts w:ascii="FangSong_GB2312" w:eastAsia="FangSong_GB2312" w:hAnsi="FangSong_GB2312" w:cs="FangSong_GB2312" w:hint="eastAsia"/>
                <w:sz w:val="24"/>
              </w:rPr>
              <w:t>按联培高校</w:t>
            </w:r>
            <w:proofErr w:type="gramEnd"/>
            <w:r w:rsidRPr="00D10B10">
              <w:rPr>
                <w:rFonts w:ascii="FangSong_GB2312" w:eastAsia="FangSong_GB2312" w:hAnsi="FangSong_GB2312" w:cs="FangSong_GB2312" w:hint="eastAsia"/>
                <w:sz w:val="24"/>
              </w:rPr>
              <w:t>要求的时间节点提交相关材料。</w:t>
            </w:r>
          </w:p>
        </w:tc>
      </w:tr>
      <w:tr w:rsidR="00800B87" w:rsidTr="00594577">
        <w:trPr>
          <w:trHeight w:val="710"/>
          <w:jc w:val="center"/>
        </w:trPr>
        <w:tc>
          <w:tcPr>
            <w:tcW w:w="2857" w:type="dxa"/>
            <w:tcBorders>
              <w:top w:val="nil"/>
              <w:left w:val="single" w:sz="4" w:space="0" w:color="auto"/>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jc w:val="center"/>
              <w:rPr>
                <w:rFonts w:ascii="FangSong_GB2312" w:eastAsia="FangSong_GB2312" w:hAnsi="FangSong_GB2312" w:cs="FangSong_GB2312"/>
                <w:sz w:val="28"/>
                <w:szCs w:val="28"/>
              </w:rPr>
            </w:pPr>
            <w:smartTag w:uri="urn:schemas-microsoft-com:office:smarttags" w:element="chsdate">
              <w:smartTagPr>
                <w:attr w:name="Year" w:val="2021"/>
                <w:attr w:name="Month" w:val="6"/>
                <w:attr w:name="Day" w:val="3"/>
                <w:attr w:name="IsLunarDate" w:val="False"/>
                <w:attr w:name="IsROCDate" w:val="False"/>
              </w:smartTagPr>
              <w:r>
                <w:rPr>
                  <w:rFonts w:ascii="FangSong_GB2312" w:eastAsia="FangSong_GB2312" w:hAnsi="FangSong_GB2312" w:cs="FangSong_GB2312" w:hint="eastAsia"/>
                  <w:sz w:val="28"/>
                  <w:szCs w:val="28"/>
                </w:rPr>
                <w:t>6</w:t>
              </w:r>
              <w:r w:rsidRPr="00D10B10">
                <w:rPr>
                  <w:rFonts w:ascii="FangSong_GB2312" w:eastAsia="FangSong_GB2312" w:hAnsi="FangSong_GB2312" w:cs="FangSong_GB2312" w:hint="eastAsia"/>
                  <w:sz w:val="28"/>
                  <w:szCs w:val="28"/>
                </w:rPr>
                <w:t>月</w:t>
              </w:r>
              <w:r>
                <w:rPr>
                  <w:rFonts w:ascii="FangSong_GB2312" w:eastAsia="FangSong_GB2312" w:hAnsi="FangSong_GB2312" w:cs="FangSong_GB2312" w:hint="eastAsia"/>
                  <w:sz w:val="28"/>
                  <w:szCs w:val="28"/>
                </w:rPr>
                <w:t>3</w:t>
              </w:r>
              <w:r w:rsidRPr="00D10B10">
                <w:rPr>
                  <w:rFonts w:ascii="FangSong_GB2312" w:eastAsia="FangSong_GB2312" w:hAnsi="FangSong_GB2312" w:cs="FangSong_GB2312" w:hint="eastAsia"/>
                  <w:sz w:val="28"/>
                  <w:szCs w:val="28"/>
                </w:rPr>
                <w:t>日</w:t>
              </w:r>
            </w:smartTag>
          </w:p>
        </w:tc>
        <w:tc>
          <w:tcPr>
            <w:tcW w:w="2359" w:type="dxa"/>
            <w:vMerge w:val="restart"/>
            <w:tcBorders>
              <w:top w:val="nil"/>
              <w:left w:val="nil"/>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纸质材料上交</w:t>
            </w:r>
          </w:p>
        </w:tc>
        <w:tc>
          <w:tcPr>
            <w:tcW w:w="4167" w:type="dxa"/>
            <w:tcBorders>
              <w:top w:val="nil"/>
              <w:left w:val="nil"/>
              <w:bottom w:val="single" w:sz="4" w:space="0" w:color="auto"/>
              <w:right w:val="single" w:sz="4" w:space="0" w:color="auto"/>
            </w:tcBorders>
            <w:vAlign w:val="center"/>
          </w:tcPr>
          <w:p w:rsidR="00800B87" w:rsidRPr="00D10B10" w:rsidRDefault="00800B87" w:rsidP="00E42039">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请交到新区2号楼100</w:t>
            </w:r>
            <w:r>
              <w:rPr>
                <w:rFonts w:ascii="FangSong_GB2312" w:eastAsia="FangSong_GB2312" w:hAnsi="FangSong_GB2312" w:cs="FangSong_GB2312" w:hint="eastAsia"/>
                <w:sz w:val="24"/>
              </w:rPr>
              <w:t>2</w:t>
            </w:r>
            <w:r w:rsidRPr="00D10B10">
              <w:rPr>
                <w:rFonts w:ascii="FangSong_GB2312" w:eastAsia="FangSong_GB2312" w:hAnsi="FangSong_GB2312" w:cs="FangSong_GB2312" w:hint="eastAsia"/>
                <w:sz w:val="24"/>
              </w:rPr>
              <w:t>室。</w:t>
            </w:r>
          </w:p>
        </w:tc>
      </w:tr>
      <w:tr w:rsidR="00800B87" w:rsidTr="00594577">
        <w:trPr>
          <w:trHeight w:val="706"/>
          <w:jc w:val="center"/>
        </w:trPr>
        <w:tc>
          <w:tcPr>
            <w:tcW w:w="2857" w:type="dxa"/>
            <w:tcBorders>
              <w:top w:val="nil"/>
              <w:left w:val="single" w:sz="4" w:space="0" w:color="auto"/>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jc w:val="center"/>
              <w:rPr>
                <w:rFonts w:ascii="FangSong_GB2312" w:eastAsia="FangSong_GB2312" w:hAnsi="FangSong_GB2312" w:cs="FangSong_GB2312"/>
                <w:sz w:val="28"/>
                <w:szCs w:val="28"/>
              </w:rPr>
            </w:pPr>
            <w:smartTag w:uri="urn:schemas-microsoft-com:office:smarttags" w:element="chsdate">
              <w:smartTagPr>
                <w:attr w:name="Year" w:val="2021"/>
                <w:attr w:name="Month" w:val="6"/>
                <w:attr w:name="Day" w:val="4"/>
                <w:attr w:name="IsLunarDate" w:val="False"/>
                <w:attr w:name="IsROCDate" w:val="False"/>
              </w:smartTagPr>
              <w:r>
                <w:rPr>
                  <w:rFonts w:ascii="FangSong_GB2312" w:eastAsia="FangSong_GB2312" w:hAnsi="FangSong_GB2312" w:cs="FangSong_GB2312" w:hint="eastAsia"/>
                  <w:sz w:val="28"/>
                  <w:szCs w:val="28"/>
                </w:rPr>
                <w:t>6</w:t>
              </w:r>
              <w:r w:rsidRPr="00D10B10">
                <w:rPr>
                  <w:rFonts w:ascii="FangSong_GB2312" w:eastAsia="FangSong_GB2312" w:hAnsi="FangSong_GB2312" w:cs="FangSong_GB2312" w:hint="eastAsia"/>
                  <w:sz w:val="28"/>
                  <w:szCs w:val="28"/>
                </w:rPr>
                <w:t>月</w:t>
              </w:r>
              <w:r>
                <w:rPr>
                  <w:rFonts w:ascii="FangSong_GB2312" w:eastAsia="FangSong_GB2312" w:hAnsi="FangSong_GB2312" w:cs="FangSong_GB2312" w:hint="eastAsia"/>
                  <w:sz w:val="28"/>
                  <w:szCs w:val="28"/>
                </w:rPr>
                <w:t>4</w:t>
              </w:r>
              <w:r w:rsidRPr="00D10B10">
                <w:rPr>
                  <w:rFonts w:ascii="FangSong_GB2312" w:eastAsia="FangSong_GB2312" w:hAnsi="FangSong_GB2312" w:cs="FangSong_GB2312" w:hint="eastAsia"/>
                  <w:sz w:val="28"/>
                  <w:szCs w:val="28"/>
                </w:rPr>
                <w:t>日</w:t>
              </w:r>
            </w:smartTag>
          </w:p>
        </w:tc>
        <w:tc>
          <w:tcPr>
            <w:tcW w:w="2359" w:type="dxa"/>
            <w:vMerge/>
            <w:tcBorders>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p>
        </w:tc>
        <w:tc>
          <w:tcPr>
            <w:tcW w:w="4167" w:type="dxa"/>
            <w:tcBorders>
              <w:top w:val="nil"/>
              <w:left w:val="nil"/>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请交到老区</w:t>
            </w:r>
            <w:proofErr w:type="gramStart"/>
            <w:r w:rsidRPr="00D10B10">
              <w:rPr>
                <w:rFonts w:ascii="FangSong_GB2312" w:eastAsia="FangSong_GB2312" w:hAnsi="FangSong_GB2312" w:cs="FangSong_GB2312" w:hint="eastAsia"/>
                <w:sz w:val="24"/>
              </w:rPr>
              <w:t>纳米楼</w:t>
            </w:r>
            <w:proofErr w:type="gramEnd"/>
            <w:r w:rsidRPr="00D10B10">
              <w:rPr>
                <w:rFonts w:ascii="FangSong_GB2312" w:eastAsia="FangSong_GB2312" w:hAnsi="FangSong_GB2312" w:cs="FangSong_GB2312" w:hint="eastAsia"/>
                <w:sz w:val="24"/>
              </w:rPr>
              <w:t>1310室。</w:t>
            </w:r>
          </w:p>
        </w:tc>
      </w:tr>
      <w:tr w:rsidR="00800B87" w:rsidTr="00594577">
        <w:trPr>
          <w:trHeight w:val="737"/>
          <w:jc w:val="center"/>
        </w:trPr>
        <w:tc>
          <w:tcPr>
            <w:tcW w:w="2857" w:type="dxa"/>
            <w:tcBorders>
              <w:top w:val="single" w:sz="4" w:space="0" w:color="auto"/>
              <w:left w:val="single" w:sz="4" w:space="0" w:color="auto"/>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smartTag w:uri="urn:schemas-microsoft-com:office:smarttags" w:element="chsdate">
              <w:smartTagPr>
                <w:attr w:name="IsROCDate" w:val="False"/>
                <w:attr w:name="IsLunarDate" w:val="False"/>
                <w:attr w:name="Day" w:val="26"/>
                <w:attr w:name="Month" w:val="5"/>
                <w:attr w:name="Year" w:val="2020"/>
              </w:smartTagPr>
              <w:r w:rsidRPr="00D10B10">
                <w:rPr>
                  <w:rFonts w:ascii="FangSong_GB2312" w:eastAsia="FangSong_GB2312" w:hAnsi="FangSong_GB2312" w:cs="FangSong_GB2312" w:hint="eastAsia"/>
                  <w:sz w:val="28"/>
                  <w:szCs w:val="28"/>
                </w:rPr>
                <w:t>5月26日</w:t>
              </w:r>
            </w:smartTag>
            <w:r w:rsidRPr="00D10B10">
              <w:rPr>
                <w:rFonts w:ascii="FangSong_GB2312" w:eastAsia="FangSong_GB2312" w:hAnsi="FangSong_GB2312" w:cs="FangSong_GB2312" w:hint="eastAsia"/>
                <w:sz w:val="28"/>
                <w:szCs w:val="28"/>
              </w:rPr>
              <w:t>-</w:t>
            </w:r>
            <w:smartTag w:uri="urn:schemas-microsoft-com:office:smarttags" w:element="chsdate">
              <w:smartTagPr>
                <w:attr w:name="IsROCDate" w:val="False"/>
                <w:attr w:name="IsLunarDate" w:val="False"/>
                <w:attr w:name="Day" w:val="10"/>
                <w:attr w:name="Month" w:val="6"/>
                <w:attr w:name="Year" w:val="2020"/>
              </w:smartTagPr>
              <w:r w:rsidRPr="00D10B10">
                <w:rPr>
                  <w:rFonts w:ascii="FangSong_GB2312" w:eastAsia="FangSong_GB2312" w:hAnsi="FangSong_GB2312" w:cs="FangSong_GB2312" w:hint="eastAsia"/>
                  <w:sz w:val="28"/>
                  <w:szCs w:val="28"/>
                </w:rPr>
                <w:t>6月10日</w:t>
              </w:r>
            </w:smartTag>
          </w:p>
          <w:p w:rsidR="00800B87" w:rsidRPr="00D10B10" w:rsidRDefault="00800B87" w:rsidP="00594577">
            <w:pPr>
              <w:widowControl/>
              <w:tabs>
                <w:tab w:val="left" w:pos="851"/>
              </w:tabs>
              <w:spacing w:line="360" w:lineRule="exact"/>
              <w:jc w:val="center"/>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具体日期待定</w:t>
            </w:r>
          </w:p>
        </w:tc>
        <w:tc>
          <w:tcPr>
            <w:tcW w:w="2359" w:type="dxa"/>
            <w:tcBorders>
              <w:top w:val="single" w:sz="4" w:space="0" w:color="auto"/>
              <w:left w:val="single" w:sz="4" w:space="0" w:color="auto"/>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8"/>
                <w:szCs w:val="28"/>
              </w:rPr>
            </w:pPr>
            <w:r w:rsidRPr="00D10B10">
              <w:rPr>
                <w:rFonts w:ascii="FangSong_GB2312" w:eastAsia="FangSong_GB2312" w:hAnsi="FangSong_GB2312" w:cs="FangSong_GB2312" w:hint="eastAsia"/>
                <w:sz w:val="28"/>
                <w:szCs w:val="28"/>
              </w:rPr>
              <w:t>学位委员会会议</w:t>
            </w:r>
          </w:p>
        </w:tc>
        <w:tc>
          <w:tcPr>
            <w:tcW w:w="4167" w:type="dxa"/>
            <w:tcBorders>
              <w:top w:val="single" w:sz="4" w:space="0" w:color="auto"/>
              <w:left w:val="single" w:sz="4" w:space="0" w:color="auto"/>
              <w:bottom w:val="single" w:sz="4" w:space="0" w:color="auto"/>
              <w:right w:val="single" w:sz="4" w:space="0" w:color="auto"/>
            </w:tcBorders>
            <w:vAlign w:val="center"/>
          </w:tcPr>
          <w:p w:rsidR="00800B87" w:rsidRPr="00D10B10" w:rsidRDefault="00800B87" w:rsidP="00594577">
            <w:pPr>
              <w:widowControl/>
              <w:tabs>
                <w:tab w:val="left" w:pos="851"/>
              </w:tabs>
              <w:spacing w:line="360" w:lineRule="exact"/>
              <w:rPr>
                <w:rFonts w:ascii="FangSong_GB2312" w:eastAsia="FangSong_GB2312" w:hAnsi="FangSong_GB2312" w:cs="FangSong_GB2312"/>
                <w:sz w:val="24"/>
              </w:rPr>
            </w:pPr>
            <w:r w:rsidRPr="00D10B10">
              <w:rPr>
                <w:rFonts w:ascii="FangSong_GB2312" w:eastAsia="FangSong_GB2312" w:hAnsi="FangSong_GB2312" w:cs="FangSong_GB2312" w:hint="eastAsia"/>
                <w:sz w:val="24"/>
              </w:rPr>
              <w:t>学位申请初审，通过后报国科大继续二审、终审；海西联培学生名单报各高校作为申请学位的证明。</w:t>
            </w:r>
          </w:p>
        </w:tc>
      </w:tr>
    </w:tbl>
    <w:p w:rsidR="00613381" w:rsidRDefault="00613381" w:rsidP="00613381">
      <w:pPr>
        <w:rPr>
          <w:sz w:val="28"/>
          <w:szCs w:val="28"/>
        </w:rPr>
      </w:pPr>
    </w:p>
    <w:p w:rsidR="00613381" w:rsidRPr="00EF0235" w:rsidRDefault="00613381" w:rsidP="00613381">
      <w:pPr>
        <w:spacing w:line="560" w:lineRule="exac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三、</w:t>
      </w:r>
      <w:r>
        <w:rPr>
          <w:rFonts w:ascii="FangSong_GB2312" w:eastAsia="FangSong_GB2312" w:hAnsi="FangSong_GB2312" w:cs="FangSong_GB2312" w:hint="eastAsia"/>
          <w:b/>
          <w:sz w:val="32"/>
          <w:szCs w:val="32"/>
        </w:rPr>
        <w:t>中科院福建物构所毕业研究生科研成果要求</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4"/>
        <w:gridCol w:w="7582"/>
      </w:tblGrid>
      <w:tr w:rsidR="00613381" w:rsidTr="00594577">
        <w:trPr>
          <w:trHeight w:val="583"/>
        </w:trPr>
        <w:tc>
          <w:tcPr>
            <w:tcW w:w="1404" w:type="dxa"/>
            <w:vAlign w:val="center"/>
          </w:tcPr>
          <w:p w:rsidR="00613381" w:rsidRDefault="00613381" w:rsidP="00594577">
            <w:pPr>
              <w:pStyle w:val="a3"/>
              <w:spacing w:line="400" w:lineRule="exact"/>
              <w:ind w:firstLineChars="0" w:firstLine="0"/>
              <w:jc w:val="center"/>
              <w:rPr>
                <w:rFonts w:ascii="FangSong_GB2312" w:eastAsia="FangSong_GB2312" w:hAnsi="FangSong_GB2312" w:cs="FangSong_GB2312"/>
                <w:b/>
                <w:color w:val="000000"/>
                <w:sz w:val="28"/>
                <w:szCs w:val="28"/>
              </w:rPr>
            </w:pPr>
            <w:r>
              <w:rPr>
                <w:rFonts w:ascii="FangSong_GB2312" w:eastAsia="FangSong_GB2312" w:hAnsi="FangSong_GB2312" w:cs="FangSong_GB2312" w:hint="eastAsia"/>
                <w:b/>
                <w:sz w:val="28"/>
                <w:szCs w:val="28"/>
              </w:rPr>
              <w:t>培养层次</w:t>
            </w:r>
          </w:p>
        </w:tc>
        <w:tc>
          <w:tcPr>
            <w:tcW w:w="7582" w:type="dxa"/>
            <w:vAlign w:val="center"/>
          </w:tcPr>
          <w:p w:rsidR="00613381" w:rsidRDefault="00613381" w:rsidP="00594577">
            <w:pPr>
              <w:pStyle w:val="a3"/>
              <w:spacing w:line="400" w:lineRule="exact"/>
              <w:ind w:firstLineChars="0" w:firstLine="0"/>
              <w:jc w:val="center"/>
              <w:rPr>
                <w:rFonts w:ascii="FangSong_GB2312" w:eastAsia="FangSong_GB2312" w:hAnsi="FangSong_GB2312" w:cs="FangSong_GB2312"/>
                <w:b/>
                <w:color w:val="000000"/>
                <w:sz w:val="28"/>
                <w:szCs w:val="28"/>
              </w:rPr>
            </w:pPr>
            <w:r>
              <w:rPr>
                <w:rFonts w:ascii="FangSong_GB2312" w:eastAsia="FangSong_GB2312" w:hAnsi="FangSong_GB2312" w:cs="FangSong_GB2312" w:hint="eastAsia"/>
                <w:b/>
                <w:sz w:val="28"/>
                <w:szCs w:val="28"/>
              </w:rPr>
              <w:t>科研成果要求</w:t>
            </w:r>
          </w:p>
        </w:tc>
      </w:tr>
      <w:tr w:rsidR="00613381" w:rsidTr="00594577">
        <w:trPr>
          <w:trHeight w:val="1679"/>
        </w:trPr>
        <w:tc>
          <w:tcPr>
            <w:tcW w:w="1404" w:type="dxa"/>
            <w:vAlign w:val="center"/>
          </w:tcPr>
          <w:p w:rsidR="00613381" w:rsidRDefault="00613381" w:rsidP="00594577">
            <w:pPr>
              <w:pStyle w:val="a3"/>
              <w:spacing w:line="400" w:lineRule="exact"/>
              <w:ind w:firstLineChars="0" w:firstLine="0"/>
              <w:rPr>
                <w:rFonts w:ascii="FangSong_GB2312" w:eastAsia="FangSong_GB2312" w:hAnsi="FangSong_GB2312" w:cs="FangSong_GB2312"/>
                <w:b/>
                <w:color w:val="000000"/>
                <w:sz w:val="28"/>
                <w:szCs w:val="28"/>
              </w:rPr>
            </w:pPr>
            <w:r>
              <w:rPr>
                <w:rFonts w:ascii="FangSong_GB2312" w:eastAsia="FangSong_GB2312" w:hAnsi="FangSong_GB2312" w:cs="FangSong_GB2312" w:hint="eastAsia"/>
                <w:sz w:val="28"/>
                <w:szCs w:val="28"/>
              </w:rPr>
              <w:t>博士学位</w:t>
            </w:r>
          </w:p>
        </w:tc>
        <w:tc>
          <w:tcPr>
            <w:tcW w:w="7582" w:type="dxa"/>
          </w:tcPr>
          <w:p w:rsidR="00613381" w:rsidRDefault="00C62764" w:rsidP="00C62764">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1.</w:t>
            </w:r>
            <w:r w:rsidR="00613381">
              <w:rPr>
                <w:rFonts w:ascii="FangSong_GB2312" w:eastAsia="FangSong_GB2312" w:hAnsi="FangSong_GB2312" w:cs="FangSong_GB2312" w:hint="eastAsia"/>
                <w:sz w:val="28"/>
                <w:szCs w:val="28"/>
              </w:rPr>
              <w:t>化学学科及材料学科毕业生，必须在本学科Ⅱ区期刊发表学术论文2 篇或单篇影响因子不低于本学科Ⅰ区阈值；</w:t>
            </w:r>
          </w:p>
          <w:p w:rsidR="00613381" w:rsidRDefault="00C62764" w:rsidP="00C62764">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2.</w:t>
            </w:r>
            <w:r w:rsidR="00613381">
              <w:rPr>
                <w:rFonts w:ascii="FangSong_GB2312" w:eastAsia="FangSong_GB2312" w:hAnsi="FangSong_GB2312" w:cs="FangSong_GB2312" w:hint="eastAsia"/>
                <w:sz w:val="28"/>
                <w:szCs w:val="28"/>
              </w:rPr>
              <w:t>生物学科及物理学科毕业生，必须在大类Ⅱ区期刊发表学术论文1 篇。</w:t>
            </w:r>
          </w:p>
        </w:tc>
      </w:tr>
      <w:tr w:rsidR="00613381" w:rsidTr="00594577">
        <w:trPr>
          <w:trHeight w:val="1824"/>
        </w:trPr>
        <w:tc>
          <w:tcPr>
            <w:tcW w:w="1404" w:type="dxa"/>
            <w:vAlign w:val="center"/>
          </w:tcPr>
          <w:p w:rsidR="00613381" w:rsidRDefault="00613381" w:rsidP="00594577">
            <w:pPr>
              <w:pStyle w:val="a3"/>
              <w:spacing w:line="400" w:lineRule="exact"/>
              <w:ind w:firstLineChars="0" w:firstLine="0"/>
              <w:rPr>
                <w:rFonts w:ascii="FangSong_GB2312" w:eastAsia="FangSong_GB2312" w:hAnsi="FangSong_GB2312" w:cs="FangSong_GB2312"/>
                <w:b/>
                <w:color w:val="000000"/>
                <w:sz w:val="28"/>
                <w:szCs w:val="28"/>
              </w:rPr>
            </w:pPr>
            <w:r>
              <w:rPr>
                <w:rFonts w:ascii="FangSong_GB2312" w:eastAsia="FangSong_GB2312" w:hAnsi="FangSong_GB2312" w:cs="FangSong_GB2312" w:hint="eastAsia"/>
                <w:sz w:val="28"/>
                <w:szCs w:val="28"/>
              </w:rPr>
              <w:t>硕士学位</w:t>
            </w:r>
          </w:p>
        </w:tc>
        <w:tc>
          <w:tcPr>
            <w:tcW w:w="7582" w:type="dxa"/>
          </w:tcPr>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 xml:space="preserve">1.必须在国际检索（SCI 或EI）刊物收录的期刊上发表（含已接受）1 </w:t>
            </w:r>
            <w:proofErr w:type="gramStart"/>
            <w:r>
              <w:rPr>
                <w:rFonts w:ascii="FangSong_GB2312" w:eastAsia="FangSong_GB2312" w:hAnsi="FangSong_GB2312" w:cs="FangSong_GB2312" w:hint="eastAsia"/>
                <w:sz w:val="28"/>
                <w:szCs w:val="28"/>
              </w:rPr>
              <w:t>篇研究</w:t>
            </w:r>
            <w:proofErr w:type="gramEnd"/>
            <w:r>
              <w:rPr>
                <w:rFonts w:ascii="FangSong_GB2312" w:eastAsia="FangSong_GB2312" w:hAnsi="FangSong_GB2312" w:cs="FangSong_GB2312" w:hint="eastAsia"/>
                <w:sz w:val="28"/>
                <w:szCs w:val="28"/>
              </w:rPr>
              <w:t>论文；</w:t>
            </w:r>
          </w:p>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2.有授权发明专利1 项，排名前三；</w:t>
            </w:r>
          </w:p>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3.获省部级以上科研成果奖或有正式出版专著者，排名前五；</w:t>
            </w:r>
          </w:p>
        </w:tc>
      </w:tr>
      <w:tr w:rsidR="00613381" w:rsidTr="00594577">
        <w:trPr>
          <w:trHeight w:val="2938"/>
        </w:trPr>
        <w:tc>
          <w:tcPr>
            <w:tcW w:w="1404" w:type="dxa"/>
            <w:vAlign w:val="center"/>
          </w:tcPr>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专业硕士</w:t>
            </w:r>
          </w:p>
          <w:p w:rsidR="00613381" w:rsidRDefault="00613381" w:rsidP="00594577">
            <w:pPr>
              <w:pStyle w:val="a3"/>
              <w:spacing w:line="400" w:lineRule="exact"/>
              <w:ind w:firstLineChars="100" w:firstLine="280"/>
              <w:rPr>
                <w:rFonts w:ascii="FangSong_GB2312" w:eastAsia="FangSong_GB2312" w:hAnsi="FangSong_GB2312" w:cs="FangSong_GB2312"/>
                <w:b/>
                <w:color w:val="000000"/>
                <w:sz w:val="28"/>
                <w:szCs w:val="28"/>
              </w:rPr>
            </w:pPr>
            <w:r>
              <w:rPr>
                <w:rFonts w:ascii="FangSong_GB2312" w:eastAsia="FangSong_GB2312" w:hAnsi="FangSong_GB2312" w:cs="FangSong_GB2312" w:hint="eastAsia"/>
                <w:sz w:val="28"/>
                <w:szCs w:val="28"/>
              </w:rPr>
              <w:t>学位</w:t>
            </w:r>
          </w:p>
        </w:tc>
        <w:tc>
          <w:tcPr>
            <w:tcW w:w="7582" w:type="dxa"/>
          </w:tcPr>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 xml:space="preserve">1.必须在核心期刊上发表（含已接受）1 </w:t>
            </w:r>
            <w:proofErr w:type="gramStart"/>
            <w:r>
              <w:rPr>
                <w:rFonts w:ascii="FangSong_GB2312" w:eastAsia="FangSong_GB2312" w:hAnsi="FangSong_GB2312" w:cs="FangSong_GB2312" w:hint="eastAsia"/>
                <w:sz w:val="28"/>
                <w:szCs w:val="28"/>
              </w:rPr>
              <w:t>篇研究</w:t>
            </w:r>
            <w:proofErr w:type="gramEnd"/>
            <w:r>
              <w:rPr>
                <w:rFonts w:ascii="FangSong_GB2312" w:eastAsia="FangSong_GB2312" w:hAnsi="FangSong_GB2312" w:cs="FangSong_GB2312" w:hint="eastAsia"/>
                <w:sz w:val="28"/>
                <w:szCs w:val="28"/>
              </w:rPr>
              <w:t>论文；</w:t>
            </w:r>
          </w:p>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2.有授权发明专利1 项，排名前三；</w:t>
            </w:r>
          </w:p>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3.获省部级以上科研成果奖或有正式出版专著者，排名前五；</w:t>
            </w:r>
          </w:p>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4. 有导师及专家组出具的解决重要工程技术问题或实现企业技术进步和推动产业升级的书面证明材料；</w:t>
            </w:r>
          </w:p>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5.省部级新产品或新工艺认定1 项（排名前三）；</w:t>
            </w:r>
          </w:p>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6.获得软件著作权1 项。</w:t>
            </w:r>
          </w:p>
        </w:tc>
      </w:tr>
      <w:tr w:rsidR="00613381" w:rsidTr="00594577">
        <w:trPr>
          <w:trHeight w:val="2949"/>
        </w:trPr>
        <w:tc>
          <w:tcPr>
            <w:tcW w:w="1404" w:type="dxa"/>
            <w:vAlign w:val="center"/>
          </w:tcPr>
          <w:p w:rsidR="00613381" w:rsidRDefault="00613381" w:rsidP="00594577">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lastRenderedPageBreak/>
              <w:t>备注</w:t>
            </w:r>
          </w:p>
        </w:tc>
        <w:tc>
          <w:tcPr>
            <w:tcW w:w="7582" w:type="dxa"/>
          </w:tcPr>
          <w:p w:rsidR="007935C5" w:rsidRPr="00B24BEA" w:rsidRDefault="00E21FAB" w:rsidP="00E21FAB">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（1）</w:t>
            </w:r>
            <w:r w:rsidR="00B35ADC">
              <w:rPr>
                <w:rFonts w:ascii="FangSong_GB2312" w:eastAsia="FangSong_GB2312" w:hAnsi="FangSong_GB2312" w:cs="FangSong_GB2312" w:hint="eastAsia"/>
                <w:sz w:val="28"/>
                <w:szCs w:val="28"/>
              </w:rPr>
              <w:t xml:space="preserve"> </w:t>
            </w:r>
            <w:r w:rsidR="007935C5" w:rsidRPr="00B24BEA">
              <w:rPr>
                <w:rFonts w:ascii="FangSong_GB2312" w:eastAsia="FangSong_GB2312" w:hAnsi="FangSong_GB2312" w:cs="FangSong_GB2312" w:hint="eastAsia"/>
                <w:sz w:val="28"/>
                <w:szCs w:val="28"/>
              </w:rPr>
              <w:t>用于申请学位的科研成果要求学生必须为第一作者或导师除外第一作者；</w:t>
            </w:r>
          </w:p>
          <w:p w:rsidR="007935C5" w:rsidRPr="00B24BEA" w:rsidRDefault="00E21FAB" w:rsidP="00E21FAB">
            <w:pPr>
              <w:pStyle w:val="a3"/>
              <w:spacing w:line="40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（2）</w:t>
            </w:r>
            <w:r w:rsidR="00B35ADC">
              <w:rPr>
                <w:rFonts w:ascii="FangSong_GB2312" w:eastAsia="FangSong_GB2312" w:hAnsi="FangSong_GB2312" w:cs="FangSong_GB2312" w:hint="eastAsia"/>
                <w:sz w:val="28"/>
                <w:szCs w:val="28"/>
              </w:rPr>
              <w:t xml:space="preserve"> </w:t>
            </w:r>
            <w:r w:rsidR="007935C5" w:rsidRPr="00B24BEA">
              <w:rPr>
                <w:rFonts w:ascii="FangSong_GB2312" w:eastAsia="FangSong_GB2312" w:hAnsi="FangSong_GB2312" w:cs="FangSong_GB2312" w:hint="eastAsia"/>
                <w:sz w:val="28"/>
                <w:szCs w:val="28"/>
              </w:rPr>
              <w:t>国科大学籍毕业生科研成果要求</w:t>
            </w:r>
            <w:r w:rsidR="007935C5">
              <w:rPr>
                <w:rFonts w:ascii="FangSong_GB2312" w:eastAsia="FangSong_GB2312" w:hAnsi="FangSong_GB2312" w:cs="FangSong_GB2312" w:hint="eastAsia"/>
                <w:sz w:val="28"/>
                <w:szCs w:val="28"/>
              </w:rPr>
              <w:t>物构所</w:t>
            </w:r>
            <w:r w:rsidR="007935C5" w:rsidRPr="00B24BEA">
              <w:rPr>
                <w:rFonts w:ascii="FangSong_GB2312" w:eastAsia="FangSong_GB2312" w:hAnsi="FangSong_GB2312" w:cs="FangSong_GB2312" w:hint="eastAsia"/>
                <w:sz w:val="28"/>
                <w:szCs w:val="28"/>
              </w:rPr>
              <w:t>必须为第一署名单位；</w:t>
            </w:r>
          </w:p>
          <w:p w:rsidR="007935C5" w:rsidRDefault="00E21FAB" w:rsidP="00E21FAB">
            <w:pPr>
              <w:pStyle w:val="a3"/>
              <w:spacing w:line="42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（3）</w:t>
            </w:r>
            <w:r w:rsidR="00B35ADC">
              <w:rPr>
                <w:rFonts w:ascii="FangSong_GB2312" w:eastAsia="FangSong_GB2312" w:hAnsi="FangSong_GB2312" w:cs="FangSong_GB2312" w:hint="eastAsia"/>
                <w:sz w:val="28"/>
                <w:szCs w:val="28"/>
              </w:rPr>
              <w:t xml:space="preserve"> </w:t>
            </w:r>
            <w:r w:rsidR="007935C5" w:rsidRPr="00B24BEA">
              <w:rPr>
                <w:rFonts w:ascii="FangSong_GB2312" w:eastAsia="FangSong_GB2312" w:hAnsi="FangSong_GB2312" w:cs="FangSong_GB2312" w:hint="eastAsia"/>
                <w:sz w:val="28"/>
                <w:szCs w:val="28"/>
              </w:rPr>
              <w:t>国科大学籍毕业生科研成果要求必须署名“中国科学院大学”（英文名称：University of Chinese Academy of Sciences），但没有排序要求，有署名即可。</w:t>
            </w:r>
            <w:r w:rsidR="007935C5" w:rsidRPr="002D4BD7">
              <w:rPr>
                <w:rFonts w:ascii="FangSong_GB2312" w:eastAsia="FangSong_GB2312" w:hAnsi="FangSong_GB2312" w:cs="FangSong_GB2312" w:hint="eastAsia"/>
                <w:sz w:val="28"/>
                <w:szCs w:val="28"/>
              </w:rPr>
              <w:t>鼓励署名“中国科学院大学福建学院”（英文名称：Fujian College, University of Chinese Academy of Sciences）；</w:t>
            </w:r>
          </w:p>
          <w:p w:rsidR="00800B87" w:rsidRDefault="00E21FAB" w:rsidP="00E21FAB">
            <w:pPr>
              <w:pStyle w:val="a3"/>
              <w:spacing w:line="44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（4）</w:t>
            </w:r>
            <w:r w:rsidR="00B35ADC">
              <w:rPr>
                <w:rFonts w:ascii="FangSong_GB2312" w:eastAsia="FangSong_GB2312" w:hAnsi="FangSong_GB2312" w:cs="FangSong_GB2312" w:hint="eastAsia"/>
                <w:sz w:val="28"/>
                <w:szCs w:val="28"/>
              </w:rPr>
              <w:t xml:space="preserve"> </w:t>
            </w:r>
            <w:r w:rsidR="007935C5" w:rsidRPr="00D24F40">
              <w:rPr>
                <w:rFonts w:ascii="FangSong_GB2312" w:eastAsia="FangSong_GB2312" w:hAnsi="FangSong_GB2312" w:cs="FangSong_GB2312" w:hint="eastAsia"/>
                <w:sz w:val="28"/>
                <w:szCs w:val="28"/>
              </w:rPr>
              <w:t>海西联培毕业生</w:t>
            </w:r>
            <w:r w:rsidR="007935C5">
              <w:rPr>
                <w:rFonts w:ascii="FangSong_GB2312" w:eastAsia="FangSong_GB2312" w:hAnsi="FangSong_GB2312" w:cs="FangSong_GB2312" w:hint="eastAsia"/>
                <w:sz w:val="28"/>
                <w:szCs w:val="28"/>
              </w:rPr>
              <w:t>科研成果</w:t>
            </w:r>
            <w:r w:rsidR="007935C5" w:rsidRPr="00D24F40">
              <w:rPr>
                <w:rFonts w:ascii="FangSong_GB2312" w:eastAsia="FangSong_GB2312" w:hAnsi="FangSong_GB2312" w:cs="FangSong_GB2312" w:hint="eastAsia"/>
                <w:sz w:val="28"/>
                <w:szCs w:val="28"/>
              </w:rPr>
              <w:t>遵循“就高不就低”原则，本所毕业要求</w:t>
            </w:r>
            <w:proofErr w:type="gramStart"/>
            <w:r w:rsidR="007935C5" w:rsidRPr="00D24F40">
              <w:rPr>
                <w:rFonts w:ascii="FangSong_GB2312" w:eastAsia="FangSong_GB2312" w:hAnsi="FangSong_GB2312" w:cs="FangSong_GB2312" w:hint="eastAsia"/>
                <w:sz w:val="28"/>
                <w:szCs w:val="28"/>
              </w:rPr>
              <w:t>高于联培高校</w:t>
            </w:r>
            <w:proofErr w:type="gramEnd"/>
            <w:r w:rsidR="007935C5" w:rsidRPr="00D24F40">
              <w:rPr>
                <w:rFonts w:ascii="FangSong_GB2312" w:eastAsia="FangSong_GB2312" w:hAnsi="FangSong_GB2312" w:cs="FangSong_GB2312" w:hint="eastAsia"/>
                <w:sz w:val="28"/>
                <w:szCs w:val="28"/>
              </w:rPr>
              <w:t>的，以本所要求为准，本所毕业要求低于高校的，以高校要求为准；</w:t>
            </w:r>
          </w:p>
          <w:p w:rsidR="00800B87" w:rsidRDefault="00800B87" w:rsidP="00E21FAB">
            <w:pPr>
              <w:pStyle w:val="a3"/>
              <w:spacing w:line="44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（5）</w:t>
            </w:r>
            <w:r w:rsidR="007935C5" w:rsidRPr="002D4BD7">
              <w:rPr>
                <w:rFonts w:ascii="FangSong_GB2312" w:eastAsia="FangSong_GB2312" w:hAnsi="FangSong_GB2312" w:cs="FangSong_GB2312" w:hint="eastAsia"/>
                <w:sz w:val="28"/>
                <w:szCs w:val="28"/>
              </w:rPr>
              <w:t>海西联培</w:t>
            </w:r>
            <w:r>
              <w:rPr>
                <w:rFonts w:ascii="FangSong_GB2312" w:eastAsia="FangSong_GB2312" w:hAnsi="FangSong_GB2312" w:cs="FangSong_GB2312" w:hint="eastAsia"/>
                <w:sz w:val="28"/>
                <w:szCs w:val="28"/>
              </w:rPr>
              <w:t>毕业生</w:t>
            </w:r>
            <w:r w:rsidR="007935C5" w:rsidRPr="002D4BD7">
              <w:rPr>
                <w:rFonts w:ascii="FangSong_GB2312" w:eastAsia="FangSong_GB2312" w:hAnsi="FangSong_GB2312" w:cs="FangSong_GB2312" w:hint="eastAsia"/>
                <w:sz w:val="28"/>
                <w:szCs w:val="28"/>
              </w:rPr>
              <w:t>文章署名按照所校双方协议</w:t>
            </w:r>
            <w:proofErr w:type="gramStart"/>
            <w:r w:rsidR="007935C5" w:rsidRPr="002D4BD7">
              <w:rPr>
                <w:rFonts w:ascii="FangSong_GB2312" w:eastAsia="FangSong_GB2312" w:hAnsi="FangSong_GB2312" w:cs="FangSong_GB2312" w:hint="eastAsia"/>
                <w:sz w:val="28"/>
                <w:szCs w:val="28"/>
              </w:rPr>
              <w:t>及联培高校</w:t>
            </w:r>
            <w:proofErr w:type="gramEnd"/>
            <w:r w:rsidR="007935C5" w:rsidRPr="002D4BD7">
              <w:rPr>
                <w:rFonts w:ascii="FangSong_GB2312" w:eastAsia="FangSong_GB2312" w:hAnsi="FangSong_GB2312" w:cs="FangSong_GB2312" w:hint="eastAsia"/>
                <w:sz w:val="28"/>
                <w:szCs w:val="28"/>
              </w:rPr>
              <w:t>学位申请相关要求执行，鼓励科研成果署名“中国科学院大学福建学院” （英文名称：Fujian College,  University of Chinese Academy of Sciences）。</w:t>
            </w:r>
          </w:p>
          <w:p w:rsidR="007935C5" w:rsidRPr="002D4BD7" w:rsidRDefault="00E21FAB" w:rsidP="00E21FAB">
            <w:pPr>
              <w:pStyle w:val="a3"/>
              <w:spacing w:line="440" w:lineRule="exact"/>
              <w:ind w:firstLineChars="0" w:firstLine="0"/>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w:t>
            </w:r>
            <w:r w:rsidR="00800B87">
              <w:rPr>
                <w:rFonts w:ascii="FangSong_GB2312" w:eastAsia="FangSong_GB2312" w:hAnsi="FangSong_GB2312" w:cs="FangSong_GB2312" w:hint="eastAsia"/>
                <w:sz w:val="28"/>
                <w:szCs w:val="28"/>
              </w:rPr>
              <w:t>6</w:t>
            </w:r>
            <w:r>
              <w:rPr>
                <w:rFonts w:ascii="FangSong_GB2312" w:eastAsia="FangSong_GB2312" w:hAnsi="FangSong_GB2312" w:cs="FangSong_GB2312" w:hint="eastAsia"/>
                <w:sz w:val="28"/>
                <w:szCs w:val="28"/>
              </w:rPr>
              <w:t>）</w:t>
            </w:r>
            <w:r w:rsidR="00B35ADC">
              <w:rPr>
                <w:rFonts w:ascii="FangSong_GB2312" w:eastAsia="FangSong_GB2312" w:hAnsi="FangSong_GB2312" w:cs="FangSong_GB2312" w:hint="eastAsia"/>
                <w:sz w:val="28"/>
                <w:szCs w:val="28"/>
              </w:rPr>
              <w:t xml:space="preserve"> </w:t>
            </w:r>
            <w:r w:rsidR="007935C5">
              <w:rPr>
                <w:rFonts w:ascii="FangSong_GB2312" w:eastAsia="FangSong_GB2312" w:hAnsi="FangSong_GB2312" w:cs="FangSong_GB2312" w:hint="eastAsia"/>
                <w:sz w:val="28"/>
                <w:szCs w:val="28"/>
              </w:rPr>
              <w:t>国际生与国内生一视同仁，</w:t>
            </w:r>
            <w:r w:rsidR="007935C5" w:rsidRPr="002D4BD7">
              <w:rPr>
                <w:rFonts w:ascii="FangSong_GB2312" w:eastAsia="FangSong_GB2312" w:hAnsi="FangSong_GB2312" w:cs="FangSong_GB2312" w:hint="eastAsia"/>
                <w:sz w:val="28"/>
                <w:szCs w:val="28"/>
              </w:rPr>
              <w:t>不得以任何理由降低要求。</w:t>
            </w:r>
          </w:p>
          <w:p w:rsidR="00BE41B0" w:rsidRPr="007935C5" w:rsidRDefault="00BE41B0" w:rsidP="00BE41B0">
            <w:pPr>
              <w:pStyle w:val="a3"/>
              <w:spacing w:line="400" w:lineRule="exact"/>
              <w:ind w:firstLineChars="0" w:firstLine="0"/>
              <w:rPr>
                <w:rFonts w:ascii="FangSong_GB2312" w:eastAsia="FangSong_GB2312" w:hAnsi="FangSong_GB2312" w:cs="FangSong_GB2312"/>
                <w:sz w:val="28"/>
                <w:szCs w:val="28"/>
              </w:rPr>
            </w:pPr>
          </w:p>
        </w:tc>
      </w:tr>
    </w:tbl>
    <w:p w:rsidR="00A26586" w:rsidRDefault="00A26586" w:rsidP="00D57EDC">
      <w:pPr>
        <w:rPr>
          <w:sz w:val="28"/>
          <w:szCs w:val="28"/>
        </w:rPr>
      </w:pPr>
    </w:p>
    <w:p w:rsidR="00B02CBE" w:rsidRPr="003C1482" w:rsidRDefault="00D57EDC" w:rsidP="00D57EDC">
      <w:pPr>
        <w:rPr>
          <w:rFonts w:ascii="FangSong_GB2312" w:eastAsia="FangSong_GB2312" w:hAnsi="FangSong_GB2312" w:cs="FangSong_GB2312"/>
          <w:b/>
          <w:sz w:val="32"/>
          <w:szCs w:val="32"/>
        </w:rPr>
      </w:pPr>
      <w:r w:rsidRPr="003C1482">
        <w:rPr>
          <w:rFonts w:ascii="FangSong_GB2312" w:eastAsia="FangSong_GB2312" w:hAnsi="FangSong_GB2312" w:cs="FangSong_GB2312" w:hint="eastAsia"/>
          <w:b/>
          <w:sz w:val="32"/>
          <w:szCs w:val="32"/>
        </w:rPr>
        <w:t>四、学位论文撰写规范性要求</w:t>
      </w:r>
    </w:p>
    <w:p w:rsidR="00B02CBE" w:rsidRPr="00764746" w:rsidRDefault="00D57EDC" w:rsidP="00764746">
      <w:pPr>
        <w:ind w:firstLine="555"/>
        <w:rPr>
          <w:sz w:val="28"/>
          <w:szCs w:val="28"/>
        </w:rPr>
      </w:pPr>
      <w:r w:rsidRPr="00613381">
        <w:rPr>
          <w:rFonts w:hint="eastAsia"/>
          <w:sz w:val="28"/>
          <w:szCs w:val="28"/>
        </w:rPr>
        <w:t xml:space="preserve">1. </w:t>
      </w:r>
      <w:r w:rsidR="00B02CBE">
        <w:rPr>
          <w:rFonts w:hint="eastAsia"/>
          <w:color w:val="000000"/>
          <w:sz w:val="28"/>
          <w:szCs w:val="28"/>
          <w:shd w:val="clear" w:color="auto" w:fill="FFFFFF"/>
        </w:rPr>
        <w:t>学位论文撰写</w:t>
      </w:r>
      <w:proofErr w:type="gramStart"/>
      <w:r w:rsidR="00764746">
        <w:rPr>
          <w:rFonts w:hint="eastAsia"/>
          <w:color w:val="000000"/>
          <w:sz w:val="28"/>
          <w:szCs w:val="28"/>
          <w:shd w:val="clear" w:color="auto" w:fill="FFFFFF"/>
        </w:rPr>
        <w:t>遵循国</w:t>
      </w:r>
      <w:proofErr w:type="gramEnd"/>
      <w:r w:rsidR="00764746">
        <w:rPr>
          <w:rFonts w:hint="eastAsia"/>
          <w:color w:val="000000"/>
          <w:sz w:val="28"/>
          <w:szCs w:val="28"/>
          <w:shd w:val="clear" w:color="auto" w:fill="FFFFFF"/>
        </w:rPr>
        <w:t>科大各学科</w:t>
      </w:r>
      <w:r w:rsidR="000208F7">
        <w:rPr>
          <w:rFonts w:hint="eastAsia"/>
          <w:color w:val="000000"/>
          <w:sz w:val="28"/>
          <w:szCs w:val="28"/>
          <w:shd w:val="clear" w:color="auto" w:fill="FFFFFF"/>
        </w:rPr>
        <w:t>具体</w:t>
      </w:r>
      <w:r w:rsidR="00764746">
        <w:rPr>
          <w:rFonts w:hint="eastAsia"/>
          <w:color w:val="000000"/>
          <w:sz w:val="28"/>
          <w:szCs w:val="28"/>
          <w:shd w:val="clear" w:color="auto" w:fill="FFFFFF"/>
        </w:rPr>
        <w:t>规定，</w:t>
      </w:r>
      <w:r w:rsidR="00B02CBE">
        <w:rPr>
          <w:rFonts w:hint="eastAsia"/>
          <w:color w:val="000000"/>
          <w:sz w:val="28"/>
          <w:szCs w:val="28"/>
          <w:shd w:val="clear" w:color="auto" w:fill="FFFFFF"/>
        </w:rPr>
        <w:t>分为</w:t>
      </w:r>
      <w:r w:rsidR="00B02CBE">
        <w:rPr>
          <w:rFonts w:hint="eastAsia"/>
          <w:b/>
          <w:bCs/>
          <w:color w:val="000000"/>
          <w:sz w:val="28"/>
          <w:szCs w:val="28"/>
          <w:shd w:val="clear" w:color="auto" w:fill="FFFFFF"/>
        </w:rPr>
        <w:t>①</w:t>
      </w:r>
      <w:r w:rsidR="00B02CBE">
        <w:rPr>
          <w:rFonts w:hint="eastAsia"/>
          <w:color w:val="000000"/>
          <w:sz w:val="28"/>
          <w:szCs w:val="28"/>
          <w:shd w:val="clear" w:color="auto" w:fill="FFFFFF"/>
        </w:rPr>
        <w:t>统一采用《中国科学院大学研究生学位论文撰写规范指导意见》（调整版）和</w:t>
      </w:r>
      <w:r w:rsidR="00B02CBE">
        <w:rPr>
          <w:rFonts w:hint="eastAsia"/>
          <w:color w:val="000000"/>
          <w:sz w:val="28"/>
          <w:szCs w:val="28"/>
          <w:shd w:val="clear" w:color="auto" w:fill="FFFFFF"/>
        </w:rPr>
        <w:t> </w:t>
      </w:r>
      <w:r w:rsidR="00B02CBE">
        <w:rPr>
          <w:rFonts w:hint="eastAsia"/>
          <w:b/>
          <w:bCs/>
          <w:color w:val="000000"/>
          <w:sz w:val="28"/>
          <w:szCs w:val="28"/>
          <w:shd w:val="clear" w:color="auto" w:fill="FFFFFF"/>
        </w:rPr>
        <w:t>②</w:t>
      </w:r>
      <w:r w:rsidR="00B02CBE">
        <w:rPr>
          <w:rFonts w:hint="eastAsia"/>
          <w:color w:val="000000"/>
          <w:sz w:val="28"/>
          <w:szCs w:val="28"/>
          <w:shd w:val="clear" w:color="auto" w:fill="FFFFFF"/>
        </w:rPr>
        <w:t>自行制定本学科群分会撰写要求两种，本所相关专业撰写具体</w:t>
      </w:r>
      <w:r w:rsidR="00764746" w:rsidRPr="00613381">
        <w:rPr>
          <w:rFonts w:hint="eastAsia"/>
          <w:sz w:val="28"/>
          <w:szCs w:val="28"/>
        </w:rPr>
        <w:t>要求参见《中科院福建物构所对应专业学位论文撰写的具体要求》（所网站→研究生教育→学位管理→规章制度）；</w:t>
      </w:r>
    </w:p>
    <w:p w:rsidR="00D57EDC" w:rsidRPr="00613381" w:rsidRDefault="00764746" w:rsidP="002D4BD7">
      <w:pPr>
        <w:ind w:firstLine="555"/>
        <w:rPr>
          <w:sz w:val="28"/>
          <w:szCs w:val="28"/>
        </w:rPr>
      </w:pPr>
      <w:r>
        <w:rPr>
          <w:rFonts w:hint="eastAsia"/>
          <w:sz w:val="28"/>
          <w:szCs w:val="28"/>
        </w:rPr>
        <w:t>2.</w:t>
      </w:r>
      <w:r w:rsidR="002D4BD7" w:rsidRPr="00613381">
        <w:rPr>
          <w:rFonts w:hint="eastAsia"/>
          <w:sz w:val="28"/>
          <w:szCs w:val="28"/>
        </w:rPr>
        <w:t xml:space="preserve"> </w:t>
      </w:r>
      <w:r w:rsidR="00D57EDC" w:rsidRPr="00613381">
        <w:rPr>
          <w:rFonts w:hint="eastAsia"/>
          <w:sz w:val="28"/>
          <w:szCs w:val="28"/>
        </w:rPr>
        <w:t>海西联培研究生毕业论文应</w:t>
      </w:r>
      <w:proofErr w:type="gramStart"/>
      <w:r w:rsidR="00D57EDC" w:rsidRPr="00613381">
        <w:rPr>
          <w:rFonts w:hint="eastAsia"/>
          <w:sz w:val="28"/>
          <w:szCs w:val="28"/>
        </w:rPr>
        <w:t>遵循联培高校</w:t>
      </w:r>
      <w:proofErr w:type="gramEnd"/>
      <w:r w:rsidR="00D57EDC" w:rsidRPr="00613381">
        <w:rPr>
          <w:rFonts w:hint="eastAsia"/>
          <w:sz w:val="28"/>
          <w:szCs w:val="28"/>
        </w:rPr>
        <w:t>的要求，</w:t>
      </w:r>
      <w:proofErr w:type="gramStart"/>
      <w:r w:rsidR="00D57EDC" w:rsidRPr="00613381">
        <w:rPr>
          <w:rFonts w:hint="eastAsia"/>
          <w:sz w:val="28"/>
          <w:szCs w:val="28"/>
        </w:rPr>
        <w:t>联培高校</w:t>
      </w:r>
      <w:proofErr w:type="gramEnd"/>
      <w:r w:rsidR="00D57EDC" w:rsidRPr="00613381">
        <w:rPr>
          <w:rFonts w:hint="eastAsia"/>
          <w:sz w:val="28"/>
          <w:szCs w:val="28"/>
        </w:rPr>
        <w:t>未有相关规定的，建议</w:t>
      </w:r>
      <w:proofErr w:type="gramStart"/>
      <w:r w:rsidR="00D57EDC" w:rsidRPr="00613381">
        <w:rPr>
          <w:rFonts w:hint="eastAsia"/>
          <w:sz w:val="28"/>
          <w:szCs w:val="28"/>
        </w:rPr>
        <w:t>参考国</w:t>
      </w:r>
      <w:proofErr w:type="gramEnd"/>
      <w:r w:rsidR="00D57EDC" w:rsidRPr="00613381">
        <w:rPr>
          <w:rFonts w:hint="eastAsia"/>
          <w:sz w:val="28"/>
          <w:szCs w:val="28"/>
        </w:rPr>
        <w:t>科大要求。</w:t>
      </w:r>
    </w:p>
    <w:p w:rsidR="00D57EDC" w:rsidRPr="00613381" w:rsidRDefault="00F520ED" w:rsidP="00D57EDC">
      <w:pPr>
        <w:rPr>
          <w:sz w:val="28"/>
          <w:szCs w:val="28"/>
        </w:rPr>
      </w:pPr>
      <w:r w:rsidRPr="003C1482">
        <w:rPr>
          <w:rFonts w:ascii="FangSong_GB2312" w:eastAsia="FangSong_GB2312" w:hAnsi="FangSong_GB2312" w:cs="FangSong_GB2312" w:hint="eastAsia"/>
          <w:b/>
          <w:sz w:val="32"/>
          <w:szCs w:val="32"/>
        </w:rPr>
        <w:t>五</w:t>
      </w:r>
      <w:r w:rsidR="00D57EDC" w:rsidRPr="003C1482">
        <w:rPr>
          <w:rFonts w:ascii="FangSong_GB2312" w:eastAsia="FangSong_GB2312" w:hAnsi="FangSong_GB2312" w:cs="FangSong_GB2312" w:hint="eastAsia"/>
          <w:b/>
          <w:sz w:val="32"/>
          <w:szCs w:val="32"/>
        </w:rPr>
        <w:t>、其他注意事项</w:t>
      </w:r>
    </w:p>
    <w:p w:rsidR="00D57EDC" w:rsidRPr="00613381" w:rsidRDefault="00D57EDC" w:rsidP="00D57EDC">
      <w:pPr>
        <w:rPr>
          <w:sz w:val="28"/>
          <w:szCs w:val="28"/>
        </w:rPr>
      </w:pPr>
      <w:r w:rsidRPr="00613381">
        <w:rPr>
          <w:rFonts w:hint="eastAsia"/>
          <w:sz w:val="28"/>
          <w:szCs w:val="28"/>
        </w:rPr>
        <w:lastRenderedPageBreak/>
        <w:t xml:space="preserve">    1.</w:t>
      </w:r>
      <w:r w:rsidRPr="00613381">
        <w:rPr>
          <w:rFonts w:hint="eastAsia"/>
          <w:sz w:val="28"/>
          <w:szCs w:val="28"/>
        </w:rPr>
        <w:t>自</w:t>
      </w:r>
      <w:r w:rsidRPr="00613381">
        <w:rPr>
          <w:rFonts w:hint="eastAsia"/>
          <w:sz w:val="28"/>
          <w:szCs w:val="28"/>
        </w:rPr>
        <w:t>2019</w:t>
      </w:r>
      <w:r w:rsidRPr="00613381">
        <w:rPr>
          <w:rFonts w:hint="eastAsia"/>
          <w:sz w:val="28"/>
          <w:szCs w:val="28"/>
        </w:rPr>
        <w:t>年</w:t>
      </w:r>
      <w:r w:rsidRPr="00613381">
        <w:rPr>
          <w:rFonts w:hint="eastAsia"/>
          <w:sz w:val="28"/>
          <w:szCs w:val="28"/>
        </w:rPr>
        <w:t>9</w:t>
      </w:r>
      <w:r w:rsidRPr="00613381">
        <w:rPr>
          <w:rFonts w:hint="eastAsia"/>
          <w:sz w:val="28"/>
          <w:szCs w:val="28"/>
        </w:rPr>
        <w:t>月起，我所不再受理学生关于涉密论文及延迟公开论文的申报。各课题组应</w:t>
      </w:r>
      <w:proofErr w:type="gramStart"/>
      <w:r w:rsidRPr="00613381">
        <w:rPr>
          <w:rFonts w:hint="eastAsia"/>
          <w:sz w:val="28"/>
          <w:szCs w:val="28"/>
        </w:rPr>
        <w:t>严格准守相关</w:t>
      </w:r>
      <w:proofErr w:type="gramEnd"/>
      <w:r w:rsidRPr="00613381">
        <w:rPr>
          <w:rFonts w:hint="eastAsia"/>
          <w:sz w:val="28"/>
          <w:szCs w:val="28"/>
        </w:rPr>
        <w:t>保密管理规定，避免组内学生涉及涉密或延迟公开科研项目的研究；</w:t>
      </w:r>
    </w:p>
    <w:p w:rsidR="00D57EDC" w:rsidRPr="00613381" w:rsidRDefault="00D57EDC" w:rsidP="00F520ED">
      <w:pPr>
        <w:rPr>
          <w:sz w:val="28"/>
          <w:szCs w:val="28"/>
        </w:rPr>
      </w:pPr>
      <w:r w:rsidRPr="00613381">
        <w:rPr>
          <w:rFonts w:hint="eastAsia"/>
          <w:sz w:val="28"/>
          <w:szCs w:val="28"/>
        </w:rPr>
        <w:t xml:space="preserve">   </w:t>
      </w:r>
      <w:r w:rsidR="00F520ED">
        <w:rPr>
          <w:rFonts w:hint="eastAsia"/>
          <w:sz w:val="28"/>
          <w:szCs w:val="28"/>
        </w:rPr>
        <w:t>2</w:t>
      </w:r>
      <w:r w:rsidRPr="00613381">
        <w:rPr>
          <w:rFonts w:hint="eastAsia"/>
          <w:sz w:val="28"/>
          <w:szCs w:val="28"/>
        </w:rPr>
        <w:t>.</w:t>
      </w:r>
      <w:proofErr w:type="gramStart"/>
      <w:r w:rsidRPr="00613381">
        <w:rPr>
          <w:rFonts w:hint="eastAsia"/>
          <w:sz w:val="28"/>
          <w:szCs w:val="28"/>
        </w:rPr>
        <w:t>各联培高校</w:t>
      </w:r>
      <w:proofErr w:type="gramEnd"/>
      <w:r w:rsidRPr="00613381">
        <w:rPr>
          <w:rFonts w:hint="eastAsia"/>
          <w:sz w:val="28"/>
          <w:szCs w:val="28"/>
        </w:rPr>
        <w:t>（福大、师大、农大、中北大学、上科大、中科大等）的答辩事宜均由校方辅导员或教务处负责直接通知学生，请导师们和</w:t>
      </w:r>
      <w:proofErr w:type="gramStart"/>
      <w:r w:rsidRPr="00613381">
        <w:rPr>
          <w:rFonts w:hint="eastAsia"/>
          <w:sz w:val="28"/>
          <w:szCs w:val="28"/>
        </w:rPr>
        <w:t>联培</w:t>
      </w:r>
      <w:proofErr w:type="gramEnd"/>
      <w:r w:rsidRPr="00613381">
        <w:rPr>
          <w:rFonts w:hint="eastAsia"/>
          <w:sz w:val="28"/>
          <w:szCs w:val="28"/>
        </w:rPr>
        <w:t>学生充分沟通，掌握高校答辩时间、答辩要求等相关信息，指导学生按规定完成论文，按时提交材料，顺利通过学位申请。同时指派答辩秘书报研究生部备案；</w:t>
      </w:r>
    </w:p>
    <w:p w:rsidR="00D57EDC" w:rsidRDefault="00F520ED" w:rsidP="00F520ED">
      <w:pPr>
        <w:ind w:firstLineChars="150" w:firstLine="420"/>
        <w:rPr>
          <w:sz w:val="28"/>
          <w:szCs w:val="28"/>
        </w:rPr>
      </w:pPr>
      <w:r>
        <w:rPr>
          <w:rFonts w:hint="eastAsia"/>
          <w:sz w:val="28"/>
          <w:szCs w:val="28"/>
        </w:rPr>
        <w:t>3</w:t>
      </w:r>
      <w:r w:rsidR="00D57EDC" w:rsidRPr="00613381">
        <w:rPr>
          <w:rFonts w:hint="eastAsia"/>
          <w:sz w:val="28"/>
          <w:szCs w:val="28"/>
        </w:rPr>
        <w:t>.</w:t>
      </w:r>
      <w:r w:rsidR="00D57EDC" w:rsidRPr="00613381">
        <w:rPr>
          <w:rFonts w:hint="eastAsia"/>
          <w:sz w:val="28"/>
          <w:szCs w:val="28"/>
        </w:rPr>
        <w:t>各课题组需指派</w:t>
      </w:r>
      <w:r w:rsidR="00D57EDC" w:rsidRPr="00613381">
        <w:rPr>
          <w:rFonts w:hint="eastAsia"/>
          <w:sz w:val="28"/>
          <w:szCs w:val="28"/>
        </w:rPr>
        <w:t>1</w:t>
      </w:r>
      <w:r w:rsidR="00D57EDC" w:rsidRPr="00613381">
        <w:rPr>
          <w:rFonts w:hint="eastAsia"/>
          <w:sz w:val="28"/>
          <w:szCs w:val="28"/>
        </w:rPr>
        <w:t>位答辩秘书协助论文答辩及学位申报工作，答辩秘书应由责任心强、工作认真并具有中级以上职称人员或在学</w:t>
      </w:r>
      <w:r w:rsidR="00D57EDC" w:rsidRPr="00613381">
        <w:rPr>
          <w:rFonts w:hint="eastAsia"/>
          <w:sz w:val="28"/>
          <w:szCs w:val="28"/>
        </w:rPr>
        <w:t xml:space="preserve">  </w:t>
      </w:r>
      <w:r w:rsidR="00D57EDC" w:rsidRPr="00613381">
        <w:rPr>
          <w:rFonts w:hint="eastAsia"/>
          <w:sz w:val="28"/>
          <w:szCs w:val="28"/>
        </w:rPr>
        <w:t>高年级研究生担任。一旦确认，请答辩秘书直接申请加入“考核和答辩秘书群”（</w:t>
      </w:r>
      <w:r w:rsidR="00D57EDC" w:rsidRPr="00613381">
        <w:rPr>
          <w:rFonts w:hint="eastAsia"/>
          <w:sz w:val="28"/>
          <w:szCs w:val="28"/>
        </w:rPr>
        <w:t>QQ</w:t>
      </w:r>
      <w:r w:rsidR="00D57EDC" w:rsidRPr="00613381">
        <w:rPr>
          <w:rFonts w:hint="eastAsia"/>
          <w:sz w:val="28"/>
          <w:szCs w:val="28"/>
        </w:rPr>
        <w:t>群号：</w:t>
      </w:r>
      <w:r w:rsidR="00D57EDC" w:rsidRPr="00613381">
        <w:rPr>
          <w:rFonts w:hint="eastAsia"/>
          <w:sz w:val="28"/>
          <w:szCs w:val="28"/>
        </w:rPr>
        <w:t>545318781</w:t>
      </w:r>
      <w:r w:rsidR="00D57EDC" w:rsidRPr="00613381">
        <w:rPr>
          <w:rFonts w:hint="eastAsia"/>
          <w:sz w:val="28"/>
          <w:szCs w:val="28"/>
        </w:rPr>
        <w:t>），并备注“课题组名</w:t>
      </w:r>
      <w:r w:rsidR="00D57EDC" w:rsidRPr="00613381">
        <w:rPr>
          <w:rFonts w:hint="eastAsia"/>
          <w:sz w:val="28"/>
          <w:szCs w:val="28"/>
        </w:rPr>
        <w:t>+</w:t>
      </w:r>
      <w:r w:rsidR="00D57EDC" w:rsidRPr="00613381">
        <w:rPr>
          <w:rFonts w:hint="eastAsia"/>
          <w:sz w:val="28"/>
          <w:szCs w:val="28"/>
        </w:rPr>
        <w:t>本人名”。原有答辩秘书未变动的可以忽略本条。论文答辩秘书职责和注意事项参见《论文答辩秘书须知》（所网站→研究生教育→学位管理→规章制度）。</w:t>
      </w:r>
    </w:p>
    <w:p w:rsidR="00F520ED" w:rsidRPr="00613381" w:rsidRDefault="00F520ED" w:rsidP="00F520ED">
      <w:pPr>
        <w:ind w:firstLineChars="150" w:firstLine="420"/>
        <w:rPr>
          <w:sz w:val="28"/>
          <w:szCs w:val="28"/>
        </w:rPr>
      </w:pPr>
      <w:r>
        <w:rPr>
          <w:rFonts w:hint="eastAsia"/>
          <w:sz w:val="28"/>
          <w:szCs w:val="28"/>
        </w:rPr>
        <w:t>4.</w:t>
      </w:r>
      <w:r>
        <w:rPr>
          <w:rFonts w:hint="eastAsia"/>
          <w:sz w:val="28"/>
          <w:szCs w:val="28"/>
        </w:rPr>
        <w:t>学生</w:t>
      </w:r>
      <w:r w:rsidRPr="00613381">
        <w:rPr>
          <w:rFonts w:hint="eastAsia"/>
          <w:sz w:val="28"/>
          <w:szCs w:val="28"/>
        </w:rPr>
        <w:t>进行答辩资格申请时，已接收的文章，请提供正式的接收函，须由导师签字确认。</w:t>
      </w:r>
      <w:r w:rsidR="003C1482">
        <w:rPr>
          <w:rFonts w:hint="eastAsia"/>
          <w:sz w:val="28"/>
          <w:szCs w:val="28"/>
        </w:rPr>
        <w:t>国科大学籍毕业生</w:t>
      </w:r>
      <w:r w:rsidRPr="00613381">
        <w:rPr>
          <w:rFonts w:hint="eastAsia"/>
          <w:sz w:val="28"/>
          <w:szCs w:val="28"/>
        </w:rPr>
        <w:t>应同步在</w:t>
      </w:r>
      <w:r w:rsidRPr="00613381">
        <w:rPr>
          <w:rFonts w:hint="eastAsia"/>
          <w:sz w:val="28"/>
          <w:szCs w:val="28"/>
        </w:rPr>
        <w:t>SEP</w:t>
      </w:r>
      <w:r w:rsidRPr="00613381">
        <w:rPr>
          <w:rFonts w:hint="eastAsia"/>
          <w:sz w:val="28"/>
          <w:szCs w:val="28"/>
        </w:rPr>
        <w:t>系统上如实填报科研成果，</w:t>
      </w:r>
      <w:r w:rsidR="003C1482">
        <w:rPr>
          <w:rFonts w:hint="eastAsia"/>
          <w:sz w:val="28"/>
          <w:szCs w:val="28"/>
        </w:rPr>
        <w:t>毕业生</w:t>
      </w:r>
      <w:r w:rsidRPr="00613381">
        <w:rPr>
          <w:rFonts w:hint="eastAsia"/>
          <w:sz w:val="28"/>
          <w:szCs w:val="28"/>
        </w:rPr>
        <w:t>上传的文章接收函必须是由导师签字确认后的版本。</w:t>
      </w:r>
    </w:p>
    <w:p w:rsidR="00D57EDC" w:rsidRPr="00613381" w:rsidRDefault="00D57EDC" w:rsidP="00D57EDC">
      <w:pPr>
        <w:rPr>
          <w:sz w:val="28"/>
          <w:szCs w:val="28"/>
        </w:rPr>
      </w:pPr>
    </w:p>
    <w:p w:rsidR="00D57EDC" w:rsidRPr="00613381" w:rsidRDefault="00D57EDC" w:rsidP="00D57EDC">
      <w:pPr>
        <w:rPr>
          <w:sz w:val="28"/>
          <w:szCs w:val="28"/>
        </w:rPr>
      </w:pPr>
      <w:r w:rsidRPr="00613381">
        <w:rPr>
          <w:sz w:val="28"/>
          <w:szCs w:val="28"/>
        </w:rPr>
        <w:t xml:space="preserve">              </w:t>
      </w:r>
    </w:p>
    <w:p w:rsidR="00D57EDC" w:rsidRPr="00613381" w:rsidRDefault="00D57EDC" w:rsidP="00D57EDC">
      <w:pPr>
        <w:rPr>
          <w:sz w:val="28"/>
          <w:szCs w:val="28"/>
        </w:rPr>
      </w:pPr>
      <w:r w:rsidRPr="00613381">
        <w:rPr>
          <w:rFonts w:hint="eastAsia"/>
          <w:sz w:val="28"/>
          <w:szCs w:val="28"/>
        </w:rPr>
        <w:t xml:space="preserve">             </w:t>
      </w:r>
      <w:r w:rsidR="00F520ED">
        <w:rPr>
          <w:rFonts w:hint="eastAsia"/>
          <w:sz w:val="28"/>
          <w:szCs w:val="28"/>
        </w:rPr>
        <w:t xml:space="preserve">                </w:t>
      </w:r>
      <w:r w:rsidRPr="00613381">
        <w:rPr>
          <w:rFonts w:hint="eastAsia"/>
          <w:sz w:val="28"/>
          <w:szCs w:val="28"/>
        </w:rPr>
        <w:t>中科院福建物质结构研究所教育处</w:t>
      </w:r>
    </w:p>
    <w:p w:rsidR="00D57EDC" w:rsidRPr="00613381" w:rsidRDefault="00D57EDC" w:rsidP="00D57EDC">
      <w:pPr>
        <w:rPr>
          <w:sz w:val="28"/>
          <w:szCs w:val="28"/>
        </w:rPr>
      </w:pPr>
      <w:r w:rsidRPr="00613381">
        <w:rPr>
          <w:rFonts w:hint="eastAsia"/>
          <w:sz w:val="28"/>
          <w:szCs w:val="28"/>
        </w:rPr>
        <w:t xml:space="preserve">                     </w:t>
      </w:r>
      <w:r w:rsidR="00F520ED">
        <w:rPr>
          <w:rFonts w:hint="eastAsia"/>
          <w:sz w:val="28"/>
          <w:szCs w:val="28"/>
        </w:rPr>
        <w:t xml:space="preserve">                  </w:t>
      </w:r>
      <w:r w:rsidRPr="00613381">
        <w:rPr>
          <w:rFonts w:hint="eastAsia"/>
          <w:sz w:val="28"/>
          <w:szCs w:val="28"/>
        </w:rPr>
        <w:t xml:space="preserve"> 2021</w:t>
      </w:r>
      <w:r w:rsidRPr="00613381">
        <w:rPr>
          <w:rFonts w:hint="eastAsia"/>
          <w:sz w:val="28"/>
          <w:szCs w:val="28"/>
        </w:rPr>
        <w:t>年</w:t>
      </w:r>
      <w:r w:rsidRPr="00613381">
        <w:rPr>
          <w:rFonts w:hint="eastAsia"/>
          <w:sz w:val="28"/>
          <w:szCs w:val="28"/>
        </w:rPr>
        <w:t>3</w:t>
      </w:r>
      <w:r w:rsidRPr="00613381">
        <w:rPr>
          <w:rFonts w:hint="eastAsia"/>
          <w:sz w:val="28"/>
          <w:szCs w:val="28"/>
        </w:rPr>
        <w:t>月</w:t>
      </w:r>
      <w:r w:rsidRPr="00613381">
        <w:rPr>
          <w:rFonts w:hint="eastAsia"/>
          <w:sz w:val="28"/>
          <w:szCs w:val="28"/>
        </w:rPr>
        <w:t>15</w:t>
      </w:r>
      <w:r w:rsidRPr="00613381">
        <w:rPr>
          <w:rFonts w:hint="eastAsia"/>
          <w:sz w:val="28"/>
          <w:szCs w:val="28"/>
        </w:rPr>
        <w:t>日</w:t>
      </w:r>
    </w:p>
    <w:p w:rsidR="00D57EDC" w:rsidRDefault="00D57EDC" w:rsidP="00D57EDC"/>
    <w:p w:rsidR="002D4BD7" w:rsidRPr="002D4BD7" w:rsidRDefault="002D4BD7" w:rsidP="00F520ED">
      <w:pPr>
        <w:pStyle w:val="a3"/>
        <w:spacing w:line="400" w:lineRule="exact"/>
        <w:ind w:firstLineChars="0" w:firstLine="0"/>
        <w:rPr>
          <w:rFonts w:ascii="FangSong_GB2312" w:eastAsia="FangSong_GB2312" w:hAnsi="FangSong_GB2312" w:cs="FangSong_GB2312"/>
          <w:sz w:val="28"/>
          <w:szCs w:val="28"/>
        </w:rPr>
      </w:pPr>
    </w:p>
    <w:sectPr w:rsidR="002D4BD7" w:rsidRPr="002D4BD7" w:rsidSect="00D57EDC">
      <w:pgSz w:w="11906" w:h="16838"/>
      <w:pgMar w:top="1440" w:right="1474"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0000000000000000000"/>
    <w:charset w:val="00"/>
    <w:family w:val="swiss"/>
    <w:notTrueType/>
    <w:pitch w:val="default"/>
    <w:sig w:usb0="00000003" w:usb1="00000000" w:usb2="00000000" w:usb3="00000000" w:csb0="00000001"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7EDC"/>
    <w:rsid w:val="000166EA"/>
    <w:rsid w:val="000208F7"/>
    <w:rsid w:val="0020674E"/>
    <w:rsid w:val="00221855"/>
    <w:rsid w:val="00246EDA"/>
    <w:rsid w:val="00295FA9"/>
    <w:rsid w:val="002D4BD7"/>
    <w:rsid w:val="003C1482"/>
    <w:rsid w:val="004A2513"/>
    <w:rsid w:val="00547701"/>
    <w:rsid w:val="005E6293"/>
    <w:rsid w:val="00613381"/>
    <w:rsid w:val="00764746"/>
    <w:rsid w:val="007935C5"/>
    <w:rsid w:val="00800B87"/>
    <w:rsid w:val="00841FA3"/>
    <w:rsid w:val="009126D9"/>
    <w:rsid w:val="00923163"/>
    <w:rsid w:val="00A256D0"/>
    <w:rsid w:val="00A26586"/>
    <w:rsid w:val="00B02CBE"/>
    <w:rsid w:val="00B35ADC"/>
    <w:rsid w:val="00BE41B0"/>
    <w:rsid w:val="00C62764"/>
    <w:rsid w:val="00D059ED"/>
    <w:rsid w:val="00D57EDC"/>
    <w:rsid w:val="00DB0934"/>
    <w:rsid w:val="00E21FAB"/>
    <w:rsid w:val="00E42039"/>
    <w:rsid w:val="00E86C21"/>
    <w:rsid w:val="00E94215"/>
    <w:rsid w:val="00F520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E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13381"/>
    <w:pPr>
      <w:ind w:firstLineChars="300" w:firstLine="720"/>
    </w:pPr>
    <w:rPr>
      <w:sz w:val="24"/>
    </w:rPr>
  </w:style>
  <w:style w:type="character" w:customStyle="1" w:styleId="Char">
    <w:name w:val="正文文本缩进 Char"/>
    <w:basedOn w:val="a0"/>
    <w:link w:val="a3"/>
    <w:rsid w:val="00613381"/>
    <w:rPr>
      <w:rFonts w:ascii="Times New Roman" w:eastAsia="宋体" w:hAnsi="Times New Roman" w:cs="Times New Roman"/>
      <w:sz w:val="24"/>
      <w:szCs w:val="24"/>
    </w:rPr>
  </w:style>
  <w:style w:type="paragraph" w:customStyle="1" w:styleId="Default">
    <w:name w:val="Default"/>
    <w:rsid w:val="00A256D0"/>
    <w:pPr>
      <w:widowControl w:val="0"/>
      <w:autoSpaceDE w:val="0"/>
      <w:autoSpaceDN w:val="0"/>
      <w:adjustRightInd w:val="0"/>
    </w:pPr>
    <w:rPr>
      <w:rFonts w:ascii="SimSun" w:hAnsi="SimSun" w:cs="SimSu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tf</dc:creator>
  <cp:lastModifiedBy>tf</cp:lastModifiedBy>
  <cp:revision>8</cp:revision>
  <dcterms:created xsi:type="dcterms:W3CDTF">2021-03-16T12:47:00Z</dcterms:created>
  <dcterms:modified xsi:type="dcterms:W3CDTF">2021-03-16T14:47:00Z</dcterms:modified>
</cp:coreProperties>
</file>